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45D75" w14:textId="360FABB8" w:rsidR="00A773BA" w:rsidRPr="00E4174B" w:rsidRDefault="00E2756A" w:rsidP="004C0A78">
      <w:pPr>
        <w:pStyle w:val="paragraph"/>
        <w:spacing w:before="0" w:beforeAutospacing="0" w:after="0" w:afterAutospacing="0"/>
        <w:textAlignment w:val="baseline"/>
        <w:rPr>
          <w:rStyle w:val="normaltextrun"/>
          <w:rFonts w:eastAsiaTheme="majorEastAsia"/>
          <w:b/>
          <w:bCs/>
          <w:i/>
          <w:iCs/>
          <w:sz w:val="28"/>
          <w:szCs w:val="28"/>
        </w:rPr>
      </w:pPr>
      <w:r w:rsidRPr="004D1E9D">
        <w:rPr>
          <w:noProof/>
        </w:rPr>
        <mc:AlternateContent>
          <mc:Choice Requires="wps">
            <w:drawing>
              <wp:anchor distT="0" distB="0" distL="114300" distR="114300" simplePos="0" relativeHeight="251659264" behindDoc="1" locked="0" layoutInCell="1" allowOverlap="1" wp14:anchorId="123B72CF" wp14:editId="14C7BA25">
                <wp:simplePos x="0" y="0"/>
                <wp:positionH relativeFrom="margin">
                  <wp:posOffset>3876675</wp:posOffset>
                </wp:positionH>
                <wp:positionV relativeFrom="margin">
                  <wp:posOffset>-628650</wp:posOffset>
                </wp:positionV>
                <wp:extent cx="2644775" cy="1123950"/>
                <wp:effectExtent l="0" t="0" r="2222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775" cy="1123950"/>
                        </a:xfrm>
                        <a:prstGeom prst="rect">
                          <a:avLst/>
                        </a:prstGeom>
                        <a:solidFill>
                          <a:srgbClr val="FFFFFF"/>
                        </a:solidFill>
                        <a:ln w="6350">
                          <a:solidFill>
                            <a:srgbClr val="000000"/>
                          </a:solidFill>
                          <a:miter lim="800000"/>
                          <a:headEnd/>
                          <a:tailEnd/>
                        </a:ln>
                      </wps:spPr>
                      <wps:txbx>
                        <w:txbxContent>
                          <w:p w14:paraId="6DBC04C9" w14:textId="4D5B604E" w:rsidR="00E2756A" w:rsidRPr="00246556" w:rsidRDefault="00E2756A" w:rsidP="00E2756A">
                            <w:pPr>
                              <w:spacing w:after="0" w:line="240" w:lineRule="auto"/>
                              <w:rPr>
                                <w:rFonts w:ascii="Times New Roman" w:hAnsi="Times New Roman"/>
                              </w:rPr>
                            </w:pPr>
                            <w:r w:rsidRPr="00246556">
                              <w:rPr>
                                <w:rFonts w:ascii="Times New Roman" w:hAnsi="Times New Roman"/>
                              </w:rPr>
                              <w:t xml:space="preserve">Approved: </w:t>
                            </w:r>
                            <w:r w:rsidR="00E16C22">
                              <w:rPr>
                                <w:rFonts w:ascii="Times New Roman" w:hAnsi="Times New Roman"/>
                                <w:noProof/>
                              </w:rPr>
                              <w:drawing>
                                <wp:inline distT="0" distB="0" distL="0" distR="0" wp14:anchorId="458A79C3" wp14:editId="4D3CCBD2">
                                  <wp:extent cx="1638300" cy="579120"/>
                                  <wp:effectExtent l="0" t="0" r="0" b="0"/>
                                  <wp:docPr id="19991011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101164" name="Picture 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1638300" cy="579120"/>
                                          </a:xfrm>
                                          <a:prstGeom prst="rect">
                                            <a:avLst/>
                                          </a:prstGeom>
                                        </pic:spPr>
                                      </pic:pic>
                                    </a:graphicData>
                                  </a:graphic>
                                </wp:inline>
                              </w:drawing>
                            </w:r>
                            <w:r w:rsidRPr="00246556">
                              <w:rPr>
                                <w:rFonts w:ascii="Times New Roman" w:hAnsi="Times New Roman"/>
                              </w:rPr>
                              <w:t xml:space="preserve"> </w:t>
                            </w:r>
                          </w:p>
                          <w:p w14:paraId="61108D73" w14:textId="719D7E03" w:rsidR="00E2756A" w:rsidRDefault="00E2756A" w:rsidP="00E2756A">
                            <w:pPr>
                              <w:spacing w:after="0" w:line="240" w:lineRule="auto"/>
                              <w:rPr>
                                <w:rFonts w:ascii="Times New Roman" w:hAnsi="Times New Roman"/>
                              </w:rPr>
                            </w:pPr>
                            <w:r w:rsidRPr="00246556">
                              <w:rPr>
                                <w:rFonts w:ascii="Times New Roman" w:hAnsi="Times New Roman"/>
                              </w:rPr>
                              <w:t xml:space="preserve">Date: </w:t>
                            </w:r>
                            <w:r>
                              <w:rPr>
                                <w:rFonts w:ascii="Times New Roman" w:hAnsi="Times New Roman"/>
                              </w:rPr>
                              <w:t>October 2024</w:t>
                            </w:r>
                          </w:p>
                          <w:p w14:paraId="530F6D7C" w14:textId="69CA81AE" w:rsidR="00E2756A" w:rsidRPr="00246556" w:rsidRDefault="00E2756A" w:rsidP="00E2756A">
                            <w:pPr>
                              <w:spacing w:after="0" w:line="240" w:lineRule="auto"/>
                              <w:rPr>
                                <w:rFonts w:ascii="Times New Roman" w:hAnsi="Times New Roman"/>
                              </w:rPr>
                            </w:pPr>
                            <w:r>
                              <w:rPr>
                                <w:rFonts w:ascii="Times New Roman" w:hAnsi="Times New Roman"/>
                              </w:rPr>
                              <w:t xml:space="preserve">Reviewed: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3B72CF" id="_x0000_t202" coordsize="21600,21600" o:spt="202" path="m,l,21600r21600,l21600,xe">
                <v:stroke joinstyle="miter"/>
                <v:path gradientshapeok="t" o:connecttype="rect"/>
              </v:shapetype>
              <v:shape id="Text Box 1" o:spid="_x0000_s1026" type="#_x0000_t202" style="position:absolute;margin-left:305.25pt;margin-top:-49.5pt;width:208.25pt;height:8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" strokeweight=".5pt">
                <v:textbox>
                  <w:txbxContent>
                    <w:p w14:paraId="6DBC04C9" w14:textId="4D5B604E" w:rsidR="00E2756A" w:rsidRPr="00246556" w:rsidRDefault="00E2756A" w:rsidP="00E2756A">
                      <w:pPr>
                        <w:spacing w:after="0" w:line="240" w:lineRule="auto"/>
                        <w:rPr>
                          <w:rFonts w:ascii="Times New Roman" w:hAnsi="Times New Roman"/>
                        </w:rPr>
                      </w:pPr>
                      <w:r w:rsidRPr="00246556">
                        <w:rPr>
                          <w:rFonts w:ascii="Times New Roman" w:hAnsi="Times New Roman"/>
                        </w:rPr>
                        <w:t xml:space="preserve">Approved: </w:t>
                      </w:r>
                      <w:r w:rsidR="00E16C22">
                        <w:rPr>
                          <w:rFonts w:ascii="Times New Roman" w:hAnsi="Times New Roman"/>
                          <w:noProof/>
                        </w:rPr>
                        <w:drawing>
                          <wp:inline distT="0" distB="0" distL="0" distR="0" wp14:anchorId="458A79C3" wp14:editId="4D3CCBD2">
                            <wp:extent cx="1638300" cy="579120"/>
                            <wp:effectExtent l="0" t="0" r="0" b="0"/>
                            <wp:docPr id="19991011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101164" name="Picture 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1638300" cy="579120"/>
                                    </a:xfrm>
                                    <a:prstGeom prst="rect">
                                      <a:avLst/>
                                    </a:prstGeom>
                                  </pic:spPr>
                                </pic:pic>
                              </a:graphicData>
                            </a:graphic>
                          </wp:inline>
                        </w:drawing>
                      </w:r>
                      <w:r w:rsidRPr="00246556">
                        <w:rPr>
                          <w:rFonts w:ascii="Times New Roman" w:hAnsi="Times New Roman"/>
                        </w:rPr>
                        <w:t xml:space="preserve"> </w:t>
                      </w:r>
                    </w:p>
                    <w:p w14:paraId="61108D73" w14:textId="719D7E03" w:rsidR="00E2756A" w:rsidRDefault="00E2756A" w:rsidP="00E2756A">
                      <w:pPr>
                        <w:spacing w:after="0" w:line="240" w:lineRule="auto"/>
                        <w:rPr>
                          <w:rFonts w:ascii="Times New Roman" w:hAnsi="Times New Roman"/>
                        </w:rPr>
                      </w:pPr>
                      <w:r w:rsidRPr="00246556">
                        <w:rPr>
                          <w:rFonts w:ascii="Times New Roman" w:hAnsi="Times New Roman"/>
                        </w:rPr>
                        <w:t xml:space="preserve">Date: </w:t>
                      </w:r>
                      <w:r>
                        <w:rPr>
                          <w:rFonts w:ascii="Times New Roman" w:hAnsi="Times New Roman"/>
                        </w:rPr>
                        <w:t>October 2024</w:t>
                      </w:r>
                    </w:p>
                    <w:p w14:paraId="530F6D7C" w14:textId="69CA81AE" w:rsidR="00E2756A" w:rsidRPr="00246556" w:rsidRDefault="00E2756A" w:rsidP="00E2756A">
                      <w:pPr>
                        <w:spacing w:after="0" w:line="240" w:lineRule="auto"/>
                        <w:rPr>
                          <w:rFonts w:ascii="Times New Roman" w:hAnsi="Times New Roman"/>
                        </w:rPr>
                      </w:pPr>
                      <w:r>
                        <w:rPr>
                          <w:rFonts w:ascii="Times New Roman" w:hAnsi="Times New Roman"/>
                        </w:rPr>
                        <w:t xml:space="preserve">Reviewed: </w:t>
                      </w:r>
                    </w:p>
                  </w:txbxContent>
                </v:textbox>
                <w10:wrap type="square" anchorx="margin" anchory="margin"/>
              </v:shape>
            </w:pict>
          </mc:Fallback>
        </mc:AlternateContent>
      </w:r>
      <w:r w:rsidR="00A773BA" w:rsidRPr="00E4174B">
        <w:rPr>
          <w:rStyle w:val="normaltextrun"/>
          <w:rFonts w:eastAsiaTheme="majorEastAsia"/>
          <w:b/>
          <w:bCs/>
          <w:i/>
          <w:iCs/>
          <w:sz w:val="28"/>
          <w:szCs w:val="28"/>
        </w:rPr>
        <w:t>Statewide Allocation of Personnel Resource</w:t>
      </w:r>
      <w:r w:rsidR="00473CE7" w:rsidRPr="00E4174B">
        <w:rPr>
          <w:rStyle w:val="normaltextrun"/>
          <w:rFonts w:eastAsiaTheme="majorEastAsia"/>
          <w:b/>
          <w:bCs/>
          <w:i/>
          <w:iCs/>
          <w:sz w:val="28"/>
          <w:szCs w:val="28"/>
        </w:rPr>
        <w:t>s Policy</w:t>
      </w:r>
    </w:p>
    <w:p w14:paraId="15032DB2" w14:textId="77777777" w:rsidR="00473CE7" w:rsidRPr="00E4174B" w:rsidRDefault="00473CE7" w:rsidP="004C0A78">
      <w:pPr>
        <w:pStyle w:val="paragraph"/>
        <w:spacing w:before="0" w:beforeAutospacing="0" w:after="0" w:afterAutospacing="0"/>
        <w:textAlignment w:val="baseline"/>
        <w:rPr>
          <w:i/>
          <w:iCs/>
          <w:sz w:val="28"/>
          <w:szCs w:val="28"/>
        </w:rPr>
      </w:pPr>
    </w:p>
    <w:p w14:paraId="6B5E47AF" w14:textId="77777777" w:rsidR="00C9365E" w:rsidRPr="00E4174B" w:rsidRDefault="00A773BA" w:rsidP="004C0A78">
      <w:pPr>
        <w:pStyle w:val="paragraph"/>
        <w:numPr>
          <w:ilvl w:val="0"/>
          <w:numId w:val="10"/>
        </w:numPr>
        <w:shd w:val="clear" w:color="auto" w:fill="FFFFFF"/>
        <w:spacing w:before="0" w:beforeAutospacing="0" w:after="0" w:afterAutospacing="0"/>
        <w:textAlignment w:val="baseline"/>
        <w:rPr>
          <w:rStyle w:val="scxw175700846"/>
          <w:b/>
          <w:bCs/>
          <w:sz w:val="22"/>
          <w:szCs w:val="22"/>
        </w:rPr>
      </w:pPr>
      <w:r w:rsidRPr="00E4174B">
        <w:rPr>
          <w:rStyle w:val="normaltextrun"/>
          <w:rFonts w:eastAsiaTheme="majorEastAsia"/>
          <w:b/>
          <w:bCs/>
          <w:sz w:val="22"/>
          <w:szCs w:val="22"/>
        </w:rPr>
        <w:t>Policy</w:t>
      </w:r>
      <w:r w:rsidRPr="00E4174B">
        <w:rPr>
          <w:rStyle w:val="scxw175700846"/>
          <w:rFonts w:eastAsiaTheme="majorEastAsia"/>
          <w:b/>
          <w:bCs/>
          <w:sz w:val="22"/>
          <w:szCs w:val="22"/>
        </w:rPr>
        <w:t> </w:t>
      </w:r>
    </w:p>
    <w:p w14:paraId="374AF312" w14:textId="77777777" w:rsidR="009A59CF" w:rsidRPr="00E4174B" w:rsidRDefault="009A59CF" w:rsidP="004C0A78">
      <w:pPr>
        <w:pStyle w:val="paragraph"/>
        <w:shd w:val="clear" w:color="auto" w:fill="FFFFFF"/>
        <w:spacing w:before="0" w:beforeAutospacing="0" w:after="0" w:afterAutospacing="0"/>
        <w:ind w:left="720"/>
        <w:textAlignment w:val="baseline"/>
        <w:rPr>
          <w:rStyle w:val="scxw175700846"/>
          <w:b/>
          <w:bCs/>
          <w:sz w:val="22"/>
          <w:szCs w:val="22"/>
        </w:rPr>
      </w:pPr>
    </w:p>
    <w:p w14:paraId="1F246A91" w14:textId="17D3EE3A" w:rsidR="009A59CF" w:rsidRPr="00E4174B" w:rsidRDefault="009A59CF" w:rsidP="004C0A78">
      <w:pPr>
        <w:pStyle w:val="paragraph"/>
        <w:shd w:val="clear" w:color="auto" w:fill="FFFFFF"/>
        <w:spacing w:before="0" w:beforeAutospacing="0" w:after="0" w:afterAutospacing="0"/>
        <w:ind w:left="720"/>
        <w:textAlignment w:val="baseline"/>
        <w:rPr>
          <w:rStyle w:val="eop"/>
          <w:rFonts w:eastAsiaTheme="majorEastAsia"/>
          <w:sz w:val="22"/>
          <w:szCs w:val="22"/>
        </w:rPr>
      </w:pPr>
      <w:proofErr w:type="gramStart"/>
      <w:r w:rsidRPr="00E4174B">
        <w:rPr>
          <w:rStyle w:val="normaltextrun"/>
          <w:rFonts w:eastAsiaTheme="majorEastAsia"/>
          <w:color w:val="212529"/>
          <w:sz w:val="22"/>
          <w:szCs w:val="22"/>
        </w:rPr>
        <w:t>In order to</w:t>
      </w:r>
      <w:proofErr w:type="gramEnd"/>
      <w:r w:rsidRPr="00E4174B">
        <w:rPr>
          <w:rStyle w:val="normaltextrun"/>
          <w:rFonts w:eastAsiaTheme="majorEastAsia"/>
          <w:color w:val="212529"/>
          <w:sz w:val="22"/>
          <w:szCs w:val="22"/>
        </w:rPr>
        <w:t xml:space="preserve"> maintain strategic flexibility while striving for the most economical, efficient, and effective utilization of our most vital resources, t</w:t>
      </w:r>
      <w:r w:rsidRPr="00E4174B">
        <w:rPr>
          <w:rStyle w:val="normaltextrun"/>
          <w:rFonts w:eastAsiaTheme="majorEastAsia"/>
          <w:sz w:val="22"/>
          <w:szCs w:val="22"/>
        </w:rPr>
        <w:t>he State Probation Administrator (Administrator) shall allocate personnel resources equitably systemwide and based on validated national and state research derived from workload data normed to the work of Nebraska probation staff.</w:t>
      </w:r>
      <w:r w:rsidRPr="00E4174B">
        <w:rPr>
          <w:rStyle w:val="eop"/>
          <w:rFonts w:eastAsiaTheme="majorEastAsia"/>
          <w:sz w:val="22"/>
          <w:szCs w:val="22"/>
        </w:rPr>
        <w:t> </w:t>
      </w:r>
    </w:p>
    <w:p w14:paraId="3E070F4E" w14:textId="77777777" w:rsidR="005D717E" w:rsidRPr="00E4174B" w:rsidRDefault="005D717E" w:rsidP="004C0A78">
      <w:pPr>
        <w:pStyle w:val="paragraph"/>
        <w:shd w:val="clear" w:color="auto" w:fill="FFFFFF"/>
        <w:spacing w:before="0" w:beforeAutospacing="0" w:after="0" w:afterAutospacing="0"/>
        <w:ind w:left="720"/>
        <w:textAlignment w:val="baseline"/>
        <w:rPr>
          <w:sz w:val="22"/>
          <w:szCs w:val="22"/>
        </w:rPr>
      </w:pPr>
    </w:p>
    <w:p w14:paraId="7FFE0B9C" w14:textId="22F88442" w:rsidR="009A59CF" w:rsidRPr="00E4174B" w:rsidRDefault="009A59CF" w:rsidP="004C0A78">
      <w:pPr>
        <w:pStyle w:val="paragraph"/>
        <w:shd w:val="clear" w:color="auto" w:fill="FFFFFF"/>
        <w:spacing w:before="0" w:beforeAutospacing="0" w:after="0" w:afterAutospacing="0"/>
        <w:ind w:left="720"/>
        <w:textAlignment w:val="baseline"/>
        <w:rPr>
          <w:rStyle w:val="eop"/>
          <w:rFonts w:eastAsiaTheme="majorEastAsia"/>
          <w:color w:val="212529"/>
          <w:sz w:val="22"/>
          <w:szCs w:val="22"/>
        </w:rPr>
      </w:pPr>
      <w:r w:rsidRPr="00E4174B">
        <w:rPr>
          <w:rStyle w:val="normaltextrun"/>
          <w:rFonts w:eastAsiaTheme="majorEastAsia"/>
          <w:color w:val="212529"/>
          <w:sz w:val="22"/>
          <w:szCs w:val="22"/>
        </w:rPr>
        <w:t>In line with national standards around workforce planning, the system’s staffing pattern shall be sufficient in size to assure that no probation district has a persisting workload larger than what is compatible, compared to the district’s allocated resources with respect to adequate probation investigations, supervision or intake</w:t>
      </w:r>
      <w:r w:rsidRPr="00E4174B">
        <w:rPr>
          <w:rStyle w:val="normaltextrun"/>
          <w:rFonts w:eastAsiaTheme="majorEastAsia"/>
          <w:color w:val="212529"/>
          <w:sz w:val="22"/>
          <w:szCs w:val="22"/>
          <w:shd w:val="clear" w:color="auto" w:fill="FFFFFF"/>
        </w:rPr>
        <w:t>. </w:t>
      </w:r>
      <w:r w:rsidRPr="00E4174B">
        <w:rPr>
          <w:rStyle w:val="eop"/>
          <w:rFonts w:eastAsiaTheme="majorEastAsia"/>
          <w:color w:val="212529"/>
          <w:sz w:val="22"/>
          <w:szCs w:val="22"/>
        </w:rPr>
        <w:t>  </w:t>
      </w:r>
    </w:p>
    <w:p w14:paraId="332B6C9B" w14:textId="77777777" w:rsidR="005D717E" w:rsidRPr="00E4174B" w:rsidRDefault="005D717E" w:rsidP="004C0A78">
      <w:pPr>
        <w:pStyle w:val="paragraph"/>
        <w:shd w:val="clear" w:color="auto" w:fill="FFFFFF"/>
        <w:spacing w:before="0" w:beforeAutospacing="0" w:after="0" w:afterAutospacing="0"/>
        <w:ind w:left="720"/>
        <w:textAlignment w:val="baseline"/>
        <w:rPr>
          <w:sz w:val="22"/>
          <w:szCs w:val="22"/>
        </w:rPr>
      </w:pPr>
    </w:p>
    <w:p w14:paraId="5A0B7794" w14:textId="12AC2F71" w:rsidR="009A59CF" w:rsidRPr="00E4174B" w:rsidRDefault="009A59CF" w:rsidP="004C0A78">
      <w:pPr>
        <w:pStyle w:val="paragraph"/>
        <w:shd w:val="clear" w:color="auto" w:fill="FFFFFF"/>
        <w:spacing w:before="0" w:beforeAutospacing="0" w:after="0" w:afterAutospacing="0"/>
        <w:ind w:left="720"/>
        <w:textAlignment w:val="baseline"/>
        <w:rPr>
          <w:rStyle w:val="eop"/>
          <w:rFonts w:eastAsiaTheme="majorEastAsia"/>
          <w:color w:val="212529"/>
          <w:sz w:val="22"/>
          <w:szCs w:val="22"/>
        </w:rPr>
      </w:pPr>
      <w:r w:rsidRPr="00E4174B">
        <w:rPr>
          <w:rStyle w:val="normaltextrun"/>
          <w:rFonts w:eastAsiaTheme="majorEastAsia"/>
          <w:color w:val="212529"/>
          <w:sz w:val="22"/>
          <w:szCs w:val="22"/>
          <w:shd w:val="clear" w:color="auto" w:fill="FFFFFF"/>
        </w:rPr>
        <w:t xml:space="preserve">Aside from a statutorily required chief probation officer, all other positions shall be allocated based on </w:t>
      </w:r>
      <w:r w:rsidR="00D227A4" w:rsidRPr="00E4174B">
        <w:rPr>
          <w:rStyle w:val="normaltextrun"/>
          <w:rFonts w:eastAsiaTheme="majorEastAsia"/>
          <w:color w:val="212529"/>
          <w:sz w:val="22"/>
          <w:szCs w:val="22"/>
          <w:shd w:val="clear" w:color="auto" w:fill="FFFFFF"/>
        </w:rPr>
        <w:t xml:space="preserve">available resources and </w:t>
      </w:r>
      <w:r w:rsidRPr="00E4174B">
        <w:rPr>
          <w:rStyle w:val="normaltextrun"/>
          <w:rFonts w:eastAsiaTheme="majorEastAsia"/>
          <w:color w:val="212529"/>
          <w:sz w:val="22"/>
          <w:szCs w:val="22"/>
          <w:shd w:val="clear" w:color="auto" w:fill="FFFFFF"/>
        </w:rPr>
        <w:t xml:space="preserve">a </w:t>
      </w:r>
      <w:r w:rsidR="00767648" w:rsidRPr="00E4174B">
        <w:rPr>
          <w:rStyle w:val="normaltextrun"/>
          <w:rFonts w:eastAsiaTheme="majorEastAsia"/>
          <w:color w:val="212529"/>
          <w:sz w:val="22"/>
          <w:szCs w:val="22"/>
          <w:shd w:val="clear" w:color="auto" w:fill="FFFFFF"/>
        </w:rPr>
        <w:t xml:space="preserve">staffing </w:t>
      </w:r>
      <w:r w:rsidRPr="00E4174B">
        <w:rPr>
          <w:rStyle w:val="normaltextrun"/>
          <w:rFonts w:eastAsiaTheme="majorEastAsia"/>
          <w:color w:val="212529"/>
          <w:sz w:val="22"/>
          <w:szCs w:val="22"/>
          <w:shd w:val="clear" w:color="auto" w:fill="FFFFFF"/>
        </w:rPr>
        <w:t>model</w:t>
      </w:r>
      <w:r w:rsidR="00767648" w:rsidRPr="00E4174B">
        <w:rPr>
          <w:rStyle w:val="normaltextrun"/>
          <w:rFonts w:eastAsiaTheme="majorEastAsia"/>
          <w:color w:val="212529"/>
          <w:sz w:val="22"/>
          <w:szCs w:val="22"/>
          <w:shd w:val="clear" w:color="auto" w:fill="FFFFFF"/>
        </w:rPr>
        <w:t>,</w:t>
      </w:r>
      <w:r w:rsidRPr="00E4174B">
        <w:rPr>
          <w:rStyle w:val="normaltextrun"/>
          <w:rFonts w:eastAsiaTheme="majorEastAsia"/>
          <w:color w:val="212529"/>
          <w:sz w:val="22"/>
          <w:szCs w:val="22"/>
          <w:shd w:val="clear" w:color="auto" w:fill="FFFFFF"/>
        </w:rPr>
        <w:t xml:space="preserve"> </w:t>
      </w:r>
      <w:r w:rsidR="005723FE" w:rsidRPr="00E4174B">
        <w:rPr>
          <w:rStyle w:val="normaltextrun"/>
          <w:rFonts w:eastAsiaTheme="majorEastAsia"/>
          <w:color w:val="212529"/>
          <w:sz w:val="22"/>
          <w:szCs w:val="22"/>
          <w:shd w:val="clear" w:color="auto" w:fill="FFFFFF"/>
        </w:rPr>
        <w:t xml:space="preserve">supporting </w:t>
      </w:r>
      <w:r w:rsidRPr="00E4174B">
        <w:rPr>
          <w:rStyle w:val="normaltextrun"/>
          <w:rFonts w:eastAsiaTheme="majorEastAsia"/>
          <w:color w:val="212529"/>
          <w:sz w:val="22"/>
          <w:szCs w:val="22"/>
          <w:shd w:val="clear" w:color="auto" w:fill="FFFFFF"/>
        </w:rPr>
        <w:t xml:space="preserve">the probation officer workload and the </w:t>
      </w:r>
      <w:r w:rsidRPr="00E4174B">
        <w:rPr>
          <w:rStyle w:val="normaltextrun"/>
          <w:rFonts w:eastAsiaTheme="majorEastAsia"/>
          <w:color w:val="212529"/>
          <w:sz w:val="22"/>
          <w:szCs w:val="22"/>
        </w:rPr>
        <w:t>full-time employees (FTE)/personnel services limitations (PSL)</w:t>
      </w:r>
      <w:r w:rsidRPr="00E4174B">
        <w:rPr>
          <w:rStyle w:val="normaltextrun"/>
          <w:rFonts w:eastAsiaTheme="majorEastAsia"/>
          <w:color w:val="212529"/>
          <w:sz w:val="22"/>
          <w:szCs w:val="22"/>
          <w:shd w:val="clear" w:color="auto" w:fill="FFFFFF"/>
        </w:rPr>
        <w:t xml:space="preserve"> required to provide adequate probation service</w:t>
      </w:r>
      <w:r w:rsidRPr="00E4174B">
        <w:rPr>
          <w:rStyle w:val="normaltextrun"/>
          <w:rFonts w:eastAsiaTheme="majorEastAsia"/>
          <w:color w:val="212529"/>
          <w:sz w:val="22"/>
          <w:szCs w:val="22"/>
        </w:rPr>
        <w:t>s within a district, plus any additional resources needed to account for vacancies or officer staff on any type of extended leave.</w:t>
      </w:r>
      <w:r w:rsidRPr="00E4174B">
        <w:rPr>
          <w:rStyle w:val="eop"/>
          <w:rFonts w:eastAsiaTheme="majorEastAsia"/>
          <w:color w:val="212529"/>
          <w:sz w:val="22"/>
          <w:szCs w:val="22"/>
        </w:rPr>
        <w:t> </w:t>
      </w:r>
    </w:p>
    <w:p w14:paraId="201C68F2" w14:textId="77777777" w:rsidR="005D717E" w:rsidRPr="00E4174B" w:rsidRDefault="005D717E" w:rsidP="004C0A78">
      <w:pPr>
        <w:pStyle w:val="paragraph"/>
        <w:shd w:val="clear" w:color="auto" w:fill="FFFFFF"/>
        <w:spacing w:before="0" w:beforeAutospacing="0" w:after="0" w:afterAutospacing="0"/>
        <w:ind w:left="720"/>
        <w:textAlignment w:val="baseline"/>
        <w:rPr>
          <w:sz w:val="22"/>
          <w:szCs w:val="22"/>
        </w:rPr>
      </w:pPr>
    </w:p>
    <w:p w14:paraId="321B5627" w14:textId="77777777" w:rsidR="00C9365E" w:rsidRPr="00E4174B" w:rsidRDefault="00A773BA" w:rsidP="004C0A78">
      <w:pPr>
        <w:pStyle w:val="paragraph"/>
        <w:numPr>
          <w:ilvl w:val="0"/>
          <w:numId w:val="10"/>
        </w:numPr>
        <w:shd w:val="clear" w:color="auto" w:fill="FFFFFF"/>
        <w:spacing w:before="0" w:beforeAutospacing="0" w:after="0" w:afterAutospacing="0"/>
        <w:textAlignment w:val="baseline"/>
        <w:rPr>
          <w:rStyle w:val="eop"/>
          <w:b/>
          <w:bCs/>
          <w:sz w:val="22"/>
          <w:szCs w:val="22"/>
        </w:rPr>
      </w:pPr>
      <w:r w:rsidRPr="00E4174B">
        <w:rPr>
          <w:rStyle w:val="normaltextrun"/>
          <w:rFonts w:eastAsiaTheme="majorEastAsia"/>
          <w:b/>
          <w:bCs/>
          <w:sz w:val="22"/>
          <w:szCs w:val="22"/>
        </w:rPr>
        <w:t>Purpose</w:t>
      </w:r>
      <w:r w:rsidRPr="00E4174B">
        <w:rPr>
          <w:rStyle w:val="eop"/>
          <w:rFonts w:eastAsiaTheme="majorEastAsia"/>
          <w:b/>
          <w:bCs/>
          <w:sz w:val="22"/>
          <w:szCs w:val="22"/>
        </w:rPr>
        <w:t> </w:t>
      </w:r>
    </w:p>
    <w:p w14:paraId="573E4956" w14:textId="77777777" w:rsidR="00277536" w:rsidRPr="00E4174B" w:rsidRDefault="00277536" w:rsidP="004C0A78">
      <w:pPr>
        <w:pStyle w:val="paragraph"/>
        <w:shd w:val="clear" w:color="auto" w:fill="FFFFFF"/>
        <w:spacing w:before="0" w:beforeAutospacing="0" w:after="0" w:afterAutospacing="0"/>
        <w:ind w:left="720"/>
        <w:textAlignment w:val="baseline"/>
        <w:rPr>
          <w:rStyle w:val="eop"/>
          <w:b/>
          <w:bCs/>
          <w:sz w:val="22"/>
          <w:szCs w:val="22"/>
        </w:rPr>
      </w:pPr>
    </w:p>
    <w:p w14:paraId="662BF943" w14:textId="42253784" w:rsidR="00277536" w:rsidRPr="00E4174B" w:rsidRDefault="00277536" w:rsidP="004C0A78">
      <w:pPr>
        <w:pStyle w:val="ListParagraph"/>
        <w:spacing w:after="0"/>
        <w:rPr>
          <w:rStyle w:val="scxw175700846"/>
          <w:rFonts w:ascii="Times New Roman" w:eastAsiaTheme="majorEastAsia" w:hAnsi="Times New Roman" w:cs="Times New Roman"/>
        </w:rPr>
      </w:pPr>
      <w:r w:rsidRPr="00E4174B">
        <w:rPr>
          <w:rStyle w:val="normaltextrun"/>
          <w:rFonts w:ascii="Times New Roman" w:eastAsiaTheme="majorEastAsia" w:hAnsi="Times New Roman" w:cs="Times New Roman"/>
        </w:rPr>
        <w:t>To have a transparent, responsive and data-driven process for evaluating and improving the effectiveness of the probation system and th</w:t>
      </w:r>
      <w:r w:rsidR="0047165E" w:rsidRPr="00E4174B">
        <w:rPr>
          <w:rStyle w:val="normaltextrun"/>
          <w:rFonts w:ascii="Times New Roman" w:eastAsiaTheme="majorEastAsia" w:hAnsi="Times New Roman" w:cs="Times New Roman"/>
        </w:rPr>
        <w:t>r</w:t>
      </w:r>
      <w:r w:rsidRPr="00E4174B">
        <w:rPr>
          <w:rStyle w:val="normaltextrun"/>
          <w:rFonts w:ascii="Times New Roman" w:eastAsiaTheme="majorEastAsia" w:hAnsi="Times New Roman" w:cs="Times New Roman"/>
        </w:rPr>
        <w:t xml:space="preserve">ough which new and redistributed FTE allocations are made, protecting the stability of Nebraska Probation and the staff which works therein. </w:t>
      </w:r>
      <w:r w:rsidRPr="00E4174B">
        <w:rPr>
          <w:rStyle w:val="scxw175700846"/>
          <w:rFonts w:ascii="Times New Roman" w:eastAsiaTheme="majorEastAsia" w:hAnsi="Times New Roman" w:cs="Times New Roman"/>
        </w:rPr>
        <w:t> </w:t>
      </w:r>
    </w:p>
    <w:p w14:paraId="56A3D4EA" w14:textId="77777777" w:rsidR="00277536" w:rsidRPr="00E4174B" w:rsidRDefault="00277536" w:rsidP="004C0A78">
      <w:pPr>
        <w:pStyle w:val="paragraph"/>
        <w:shd w:val="clear" w:color="auto" w:fill="FFFFFF"/>
        <w:spacing w:before="0" w:beforeAutospacing="0" w:after="0" w:afterAutospacing="0"/>
        <w:ind w:left="720"/>
        <w:textAlignment w:val="baseline"/>
        <w:rPr>
          <w:b/>
          <w:bCs/>
          <w:sz w:val="22"/>
          <w:szCs w:val="22"/>
        </w:rPr>
      </w:pPr>
    </w:p>
    <w:p w14:paraId="7DFE42E9" w14:textId="77777777" w:rsidR="00C9365E" w:rsidRPr="00E4174B" w:rsidRDefault="00A773BA" w:rsidP="004C0A78">
      <w:pPr>
        <w:pStyle w:val="paragraph"/>
        <w:numPr>
          <w:ilvl w:val="0"/>
          <w:numId w:val="10"/>
        </w:numPr>
        <w:shd w:val="clear" w:color="auto" w:fill="FFFFFF"/>
        <w:spacing w:before="0" w:beforeAutospacing="0" w:after="0" w:afterAutospacing="0"/>
        <w:textAlignment w:val="baseline"/>
        <w:rPr>
          <w:rStyle w:val="scxw175700846"/>
          <w:b/>
          <w:bCs/>
          <w:sz w:val="22"/>
          <w:szCs w:val="22"/>
        </w:rPr>
      </w:pPr>
      <w:r w:rsidRPr="00E4174B">
        <w:rPr>
          <w:rStyle w:val="normaltextrun"/>
          <w:rFonts w:eastAsiaTheme="majorEastAsia"/>
          <w:b/>
          <w:bCs/>
          <w:sz w:val="22"/>
          <w:szCs w:val="22"/>
        </w:rPr>
        <w:t>Reference</w:t>
      </w:r>
      <w:r w:rsidRPr="00E4174B">
        <w:rPr>
          <w:rStyle w:val="scxw175700846"/>
          <w:rFonts w:eastAsiaTheme="majorEastAsia"/>
          <w:b/>
          <w:bCs/>
          <w:sz w:val="22"/>
          <w:szCs w:val="22"/>
        </w:rPr>
        <w:t> </w:t>
      </w:r>
    </w:p>
    <w:p w14:paraId="473D8D4C" w14:textId="77777777" w:rsidR="004C0A78" w:rsidRPr="00E4174B" w:rsidRDefault="004C0A78" w:rsidP="004C0A78">
      <w:pPr>
        <w:pStyle w:val="paragraph"/>
        <w:shd w:val="clear" w:color="auto" w:fill="FFFFFF"/>
        <w:spacing w:before="0" w:beforeAutospacing="0" w:after="0" w:afterAutospacing="0"/>
        <w:ind w:left="720"/>
        <w:textAlignment w:val="baseline"/>
        <w:rPr>
          <w:rStyle w:val="scxw175700846"/>
          <w:b/>
          <w:bCs/>
          <w:sz w:val="22"/>
          <w:szCs w:val="22"/>
        </w:rPr>
      </w:pPr>
    </w:p>
    <w:p w14:paraId="34CAF1C2" w14:textId="77777777" w:rsidR="004C0A78" w:rsidRPr="00E4174B" w:rsidRDefault="004C0A78" w:rsidP="004C0A78">
      <w:pPr>
        <w:pStyle w:val="paragraph"/>
        <w:shd w:val="clear" w:color="auto" w:fill="FFFFFF"/>
        <w:spacing w:before="0" w:beforeAutospacing="0" w:after="0" w:afterAutospacing="0"/>
        <w:ind w:left="720"/>
        <w:textAlignment w:val="baseline"/>
        <w:rPr>
          <w:rStyle w:val="normaltextrun"/>
          <w:rFonts w:eastAsiaTheme="majorEastAsia"/>
          <w:sz w:val="22"/>
          <w:szCs w:val="22"/>
        </w:rPr>
      </w:pPr>
      <w:r w:rsidRPr="00E4174B">
        <w:rPr>
          <w:rStyle w:val="normaltextrun"/>
          <w:rFonts w:eastAsiaTheme="majorEastAsia"/>
          <w:sz w:val="22"/>
          <w:szCs w:val="22"/>
        </w:rPr>
        <w:t>Neb. Rev. Stat. § 29-2250 (1) and (2)</w:t>
      </w:r>
    </w:p>
    <w:p w14:paraId="494F4235" w14:textId="77777777" w:rsidR="004C0A78" w:rsidRPr="00E4174B" w:rsidRDefault="004C0A78" w:rsidP="004C0A78">
      <w:pPr>
        <w:pStyle w:val="paragraph"/>
        <w:shd w:val="clear" w:color="auto" w:fill="FFFFFF"/>
        <w:spacing w:before="0" w:beforeAutospacing="0" w:after="0" w:afterAutospacing="0"/>
        <w:ind w:left="720"/>
        <w:textAlignment w:val="baseline"/>
        <w:rPr>
          <w:rStyle w:val="scxw175700846"/>
          <w:rFonts w:eastAsiaTheme="majorEastAsia"/>
          <w:sz w:val="22"/>
          <w:szCs w:val="22"/>
        </w:rPr>
      </w:pPr>
      <w:r w:rsidRPr="00E4174B">
        <w:rPr>
          <w:sz w:val="22"/>
          <w:szCs w:val="22"/>
        </w:rPr>
        <w:br/>
      </w:r>
      <w:r w:rsidRPr="00E4174B">
        <w:rPr>
          <w:rStyle w:val="normaltextrun"/>
          <w:rFonts w:eastAsiaTheme="majorEastAsia"/>
          <w:sz w:val="22"/>
          <w:szCs w:val="22"/>
        </w:rPr>
        <w:t>Neb. Rev. Stat. § 29-2252 (1), (2), (8), (10), (11) and (20)</w:t>
      </w:r>
      <w:r w:rsidRPr="00E4174B">
        <w:rPr>
          <w:rStyle w:val="scxw175700846"/>
          <w:rFonts w:eastAsiaTheme="majorEastAsia"/>
          <w:sz w:val="22"/>
          <w:szCs w:val="22"/>
        </w:rPr>
        <w:t> </w:t>
      </w:r>
    </w:p>
    <w:p w14:paraId="6ADD4A23" w14:textId="68A97DE2" w:rsidR="004C0A78" w:rsidRPr="00E4174B" w:rsidRDefault="004C0A78" w:rsidP="004C0A78">
      <w:pPr>
        <w:pStyle w:val="paragraph"/>
        <w:shd w:val="clear" w:color="auto" w:fill="FFFFFF"/>
        <w:spacing w:before="0" w:beforeAutospacing="0" w:after="0" w:afterAutospacing="0"/>
        <w:ind w:left="720"/>
        <w:textAlignment w:val="baseline"/>
        <w:rPr>
          <w:rStyle w:val="eop"/>
          <w:rFonts w:eastAsiaTheme="majorEastAsia"/>
          <w:sz w:val="22"/>
          <w:szCs w:val="22"/>
        </w:rPr>
      </w:pPr>
      <w:r w:rsidRPr="00E4174B">
        <w:rPr>
          <w:sz w:val="22"/>
          <w:szCs w:val="22"/>
        </w:rPr>
        <w:br/>
      </w:r>
      <w:r w:rsidRPr="00E4174B">
        <w:rPr>
          <w:rStyle w:val="normaltextrun"/>
          <w:rFonts w:eastAsiaTheme="majorEastAsia"/>
          <w:sz w:val="22"/>
          <w:szCs w:val="22"/>
        </w:rPr>
        <w:t>Neb. Rev. Stat. § 29-2252.01</w:t>
      </w:r>
      <w:r w:rsidRPr="00E4174B">
        <w:rPr>
          <w:rStyle w:val="eop"/>
          <w:rFonts w:eastAsiaTheme="majorEastAsia"/>
          <w:sz w:val="22"/>
          <w:szCs w:val="22"/>
        </w:rPr>
        <w:t> </w:t>
      </w:r>
    </w:p>
    <w:p w14:paraId="5B35FE8D" w14:textId="77777777" w:rsidR="004C0A78" w:rsidRPr="00E4174B" w:rsidRDefault="004C0A78" w:rsidP="004C0A78">
      <w:pPr>
        <w:pStyle w:val="paragraph"/>
        <w:shd w:val="clear" w:color="auto" w:fill="FFFFFF"/>
        <w:spacing w:before="0" w:beforeAutospacing="0" w:after="0" w:afterAutospacing="0"/>
        <w:ind w:left="720"/>
        <w:textAlignment w:val="baseline"/>
        <w:rPr>
          <w:rFonts w:eastAsiaTheme="majorEastAsia"/>
          <w:sz w:val="22"/>
          <w:szCs w:val="22"/>
        </w:rPr>
      </w:pPr>
    </w:p>
    <w:p w14:paraId="7DC4BDBF" w14:textId="77777777" w:rsidR="004C0A78" w:rsidRPr="00E4174B" w:rsidRDefault="004C0A78" w:rsidP="004C0A78">
      <w:pPr>
        <w:pStyle w:val="paragraph"/>
        <w:shd w:val="clear" w:color="auto" w:fill="FFFFFF"/>
        <w:spacing w:before="0" w:beforeAutospacing="0" w:after="0" w:afterAutospacing="0"/>
        <w:ind w:left="720"/>
        <w:textAlignment w:val="baseline"/>
        <w:rPr>
          <w:rStyle w:val="scxw175700846"/>
          <w:rFonts w:eastAsiaTheme="majorEastAsia"/>
          <w:sz w:val="22"/>
          <w:szCs w:val="22"/>
        </w:rPr>
      </w:pPr>
      <w:r w:rsidRPr="00E4174B">
        <w:rPr>
          <w:rStyle w:val="normaltextrun"/>
          <w:rFonts w:eastAsiaTheme="majorEastAsia"/>
          <w:sz w:val="22"/>
          <w:szCs w:val="22"/>
        </w:rPr>
        <w:t>Neb. Rev. Stat. § 29-2253</w:t>
      </w:r>
      <w:r w:rsidRPr="00E4174B">
        <w:rPr>
          <w:rStyle w:val="scxw175700846"/>
          <w:rFonts w:eastAsiaTheme="majorEastAsia"/>
          <w:sz w:val="22"/>
          <w:szCs w:val="22"/>
        </w:rPr>
        <w:t> </w:t>
      </w:r>
    </w:p>
    <w:p w14:paraId="28989DB5" w14:textId="77777777" w:rsidR="004C0A78" w:rsidRPr="00E4174B" w:rsidRDefault="004C0A78" w:rsidP="004C0A78">
      <w:pPr>
        <w:pStyle w:val="paragraph"/>
        <w:shd w:val="clear" w:color="auto" w:fill="FFFFFF"/>
        <w:spacing w:before="0" w:beforeAutospacing="0" w:after="0" w:afterAutospacing="0"/>
        <w:ind w:left="720"/>
        <w:textAlignment w:val="baseline"/>
        <w:rPr>
          <w:rStyle w:val="scxw175700846"/>
          <w:rFonts w:eastAsiaTheme="majorEastAsia"/>
          <w:sz w:val="22"/>
          <w:szCs w:val="22"/>
        </w:rPr>
      </w:pPr>
      <w:r w:rsidRPr="00E4174B">
        <w:rPr>
          <w:sz w:val="22"/>
          <w:szCs w:val="22"/>
        </w:rPr>
        <w:br/>
      </w:r>
      <w:r w:rsidRPr="00E4174B">
        <w:rPr>
          <w:rStyle w:val="normaltextrun"/>
          <w:rFonts w:eastAsiaTheme="majorEastAsia"/>
          <w:sz w:val="22"/>
          <w:szCs w:val="22"/>
        </w:rPr>
        <w:t>Neb. Rev. Stat. § 29-2257</w:t>
      </w:r>
      <w:r w:rsidRPr="00E4174B">
        <w:rPr>
          <w:rStyle w:val="scxw175700846"/>
          <w:rFonts w:eastAsiaTheme="majorEastAsia"/>
          <w:sz w:val="22"/>
          <w:szCs w:val="22"/>
        </w:rPr>
        <w:t> </w:t>
      </w:r>
    </w:p>
    <w:p w14:paraId="467212E8" w14:textId="7FB046CA" w:rsidR="004C0A78" w:rsidRPr="00E4174B" w:rsidRDefault="004C0A78" w:rsidP="004C0A78">
      <w:pPr>
        <w:pStyle w:val="paragraph"/>
        <w:shd w:val="clear" w:color="auto" w:fill="FFFFFF"/>
        <w:spacing w:before="0" w:beforeAutospacing="0" w:after="0" w:afterAutospacing="0"/>
        <w:ind w:left="720"/>
        <w:textAlignment w:val="baseline"/>
        <w:rPr>
          <w:rStyle w:val="eop"/>
          <w:rFonts w:eastAsiaTheme="majorEastAsia"/>
          <w:sz w:val="22"/>
          <w:szCs w:val="22"/>
        </w:rPr>
      </w:pPr>
      <w:r w:rsidRPr="00E4174B">
        <w:rPr>
          <w:sz w:val="22"/>
          <w:szCs w:val="22"/>
        </w:rPr>
        <w:br/>
      </w:r>
      <w:r w:rsidRPr="00E4174B">
        <w:rPr>
          <w:rStyle w:val="normaltextrun"/>
          <w:rFonts w:eastAsiaTheme="majorEastAsia"/>
          <w:sz w:val="22"/>
          <w:szCs w:val="22"/>
        </w:rPr>
        <w:t>Neb. Rev. Stat. § 29-2259 (7)</w:t>
      </w:r>
      <w:r w:rsidRPr="00E4174B">
        <w:rPr>
          <w:rStyle w:val="eop"/>
          <w:rFonts w:eastAsiaTheme="majorEastAsia"/>
          <w:sz w:val="22"/>
          <w:szCs w:val="22"/>
        </w:rPr>
        <w:t> </w:t>
      </w:r>
    </w:p>
    <w:p w14:paraId="14EB6372" w14:textId="77777777" w:rsidR="004C0A78" w:rsidRPr="00E4174B" w:rsidRDefault="004C0A78" w:rsidP="004C0A78">
      <w:pPr>
        <w:pStyle w:val="paragraph"/>
        <w:shd w:val="clear" w:color="auto" w:fill="FFFFFF"/>
        <w:spacing w:before="0" w:beforeAutospacing="0" w:after="0" w:afterAutospacing="0"/>
        <w:ind w:left="720"/>
        <w:textAlignment w:val="baseline"/>
        <w:rPr>
          <w:sz w:val="22"/>
          <w:szCs w:val="22"/>
        </w:rPr>
      </w:pPr>
    </w:p>
    <w:p w14:paraId="76D7059D" w14:textId="77777777" w:rsidR="004C0A78" w:rsidRPr="00E4174B" w:rsidRDefault="004C0A78" w:rsidP="004C0A78">
      <w:pPr>
        <w:pStyle w:val="paragraph"/>
        <w:shd w:val="clear" w:color="auto" w:fill="FFFFFF"/>
        <w:spacing w:before="0" w:beforeAutospacing="0" w:after="0" w:afterAutospacing="0"/>
        <w:ind w:left="720"/>
        <w:textAlignment w:val="baseline"/>
        <w:rPr>
          <w:rStyle w:val="scxw175700846"/>
          <w:rFonts w:eastAsiaTheme="majorEastAsia"/>
          <w:sz w:val="22"/>
          <w:szCs w:val="22"/>
        </w:rPr>
      </w:pPr>
      <w:r w:rsidRPr="00E4174B">
        <w:rPr>
          <w:rStyle w:val="normaltextrun"/>
          <w:rFonts w:eastAsiaTheme="majorEastAsia"/>
          <w:sz w:val="22"/>
          <w:szCs w:val="22"/>
        </w:rPr>
        <w:t>Neb. Rev. Stat. § 29-2250 (2)</w:t>
      </w:r>
      <w:r w:rsidRPr="00E4174B">
        <w:rPr>
          <w:rStyle w:val="scxw175700846"/>
          <w:rFonts w:eastAsiaTheme="majorEastAsia"/>
          <w:sz w:val="22"/>
          <w:szCs w:val="22"/>
        </w:rPr>
        <w:t> </w:t>
      </w:r>
    </w:p>
    <w:p w14:paraId="2CC08449" w14:textId="77777777" w:rsidR="004C0A78" w:rsidRPr="00E4174B" w:rsidRDefault="004C0A78" w:rsidP="004C0A78">
      <w:pPr>
        <w:pStyle w:val="paragraph"/>
        <w:shd w:val="clear" w:color="auto" w:fill="FFFFFF"/>
        <w:spacing w:before="0" w:beforeAutospacing="0" w:after="0" w:afterAutospacing="0"/>
        <w:ind w:left="720"/>
        <w:textAlignment w:val="baseline"/>
        <w:rPr>
          <w:rStyle w:val="scxw175700846"/>
          <w:rFonts w:eastAsiaTheme="majorEastAsia"/>
          <w:sz w:val="22"/>
          <w:szCs w:val="22"/>
        </w:rPr>
      </w:pPr>
      <w:r w:rsidRPr="00E4174B">
        <w:rPr>
          <w:sz w:val="22"/>
          <w:szCs w:val="22"/>
        </w:rPr>
        <w:br/>
      </w:r>
      <w:r w:rsidRPr="00E4174B">
        <w:rPr>
          <w:rStyle w:val="normaltextrun"/>
          <w:rFonts w:eastAsiaTheme="majorEastAsia"/>
          <w:sz w:val="22"/>
          <w:szCs w:val="22"/>
        </w:rPr>
        <w:t>Neb. Rev. Stat. § 29-2252 (2)</w:t>
      </w:r>
      <w:r w:rsidRPr="00E4174B">
        <w:rPr>
          <w:rStyle w:val="scxw175700846"/>
          <w:rFonts w:eastAsiaTheme="majorEastAsia"/>
          <w:sz w:val="22"/>
          <w:szCs w:val="22"/>
        </w:rPr>
        <w:t> </w:t>
      </w:r>
    </w:p>
    <w:p w14:paraId="3748EFC8" w14:textId="6A56103D" w:rsidR="004C0A78" w:rsidRPr="00E4174B" w:rsidRDefault="004C0A78" w:rsidP="00E4174B">
      <w:pPr>
        <w:pStyle w:val="paragraph"/>
        <w:shd w:val="clear" w:color="auto" w:fill="FFFFFF"/>
        <w:spacing w:before="0" w:beforeAutospacing="0" w:after="0" w:afterAutospacing="0"/>
        <w:ind w:left="720"/>
        <w:textAlignment w:val="baseline"/>
        <w:rPr>
          <w:rFonts w:eastAsiaTheme="majorEastAsia"/>
          <w:sz w:val="22"/>
          <w:szCs w:val="22"/>
        </w:rPr>
      </w:pPr>
      <w:r w:rsidRPr="00E4174B">
        <w:rPr>
          <w:sz w:val="22"/>
          <w:szCs w:val="22"/>
        </w:rPr>
        <w:br/>
      </w:r>
      <w:r w:rsidRPr="00E4174B">
        <w:rPr>
          <w:rStyle w:val="normaltextrun"/>
          <w:rFonts w:eastAsiaTheme="majorEastAsia"/>
          <w:sz w:val="22"/>
          <w:szCs w:val="22"/>
        </w:rPr>
        <w:t>Neb. Rev. Stat. § 29-2262.02</w:t>
      </w:r>
      <w:r w:rsidRPr="00E4174B">
        <w:rPr>
          <w:rStyle w:val="eop"/>
          <w:rFonts w:eastAsiaTheme="majorEastAsia"/>
          <w:sz w:val="22"/>
          <w:szCs w:val="22"/>
        </w:rPr>
        <w:t> </w:t>
      </w:r>
    </w:p>
    <w:p w14:paraId="70ADCA76" w14:textId="77777777" w:rsidR="004C0A78" w:rsidRPr="00E4174B" w:rsidRDefault="004C0A78" w:rsidP="004C0A78">
      <w:pPr>
        <w:pStyle w:val="paragraph"/>
        <w:shd w:val="clear" w:color="auto" w:fill="FFFFFF"/>
        <w:spacing w:before="0" w:beforeAutospacing="0" w:after="0" w:afterAutospacing="0"/>
        <w:ind w:left="720"/>
        <w:textAlignment w:val="baseline"/>
        <w:rPr>
          <w:sz w:val="22"/>
          <w:szCs w:val="22"/>
        </w:rPr>
      </w:pPr>
    </w:p>
    <w:p w14:paraId="7EB3F6D3" w14:textId="046AD9D2" w:rsidR="004C0A78" w:rsidRPr="00E4174B" w:rsidRDefault="004C0A78" w:rsidP="004C0A78">
      <w:pPr>
        <w:pStyle w:val="ListParagraph"/>
        <w:spacing w:after="0"/>
        <w:rPr>
          <w:rStyle w:val="normaltextrun"/>
          <w:rFonts w:ascii="Times New Roman" w:eastAsiaTheme="majorEastAsia" w:hAnsi="Times New Roman" w:cs="Times New Roman"/>
        </w:rPr>
      </w:pPr>
      <w:r w:rsidRPr="00E4174B">
        <w:rPr>
          <w:rStyle w:val="normaltextrun"/>
          <w:rFonts w:ascii="Times New Roman" w:eastAsiaTheme="majorEastAsia" w:hAnsi="Times New Roman" w:cs="Times New Roman"/>
        </w:rPr>
        <w:t xml:space="preserve">Workforce Planning Guide – U.S. Office of Personnel Management </w:t>
      </w:r>
    </w:p>
    <w:p w14:paraId="60AD68A9" w14:textId="77777777" w:rsidR="00277536" w:rsidRPr="00E4174B" w:rsidRDefault="00277536" w:rsidP="004C0A78">
      <w:pPr>
        <w:pStyle w:val="paragraph"/>
        <w:shd w:val="clear" w:color="auto" w:fill="FFFFFF"/>
        <w:spacing w:before="0" w:beforeAutospacing="0" w:after="0" w:afterAutospacing="0"/>
        <w:ind w:left="720"/>
        <w:textAlignment w:val="baseline"/>
        <w:rPr>
          <w:b/>
          <w:bCs/>
          <w:sz w:val="22"/>
          <w:szCs w:val="22"/>
        </w:rPr>
      </w:pPr>
    </w:p>
    <w:p w14:paraId="220AD073" w14:textId="77777777" w:rsidR="005D717E" w:rsidRPr="00E4174B" w:rsidRDefault="00A773BA" w:rsidP="004C0A78">
      <w:pPr>
        <w:pStyle w:val="paragraph"/>
        <w:numPr>
          <w:ilvl w:val="0"/>
          <w:numId w:val="10"/>
        </w:numPr>
        <w:shd w:val="clear" w:color="auto" w:fill="FFFFFF"/>
        <w:spacing w:before="0" w:beforeAutospacing="0" w:after="0" w:afterAutospacing="0"/>
        <w:textAlignment w:val="baseline"/>
        <w:rPr>
          <w:rStyle w:val="scxw175700846"/>
          <w:b/>
          <w:bCs/>
          <w:sz w:val="22"/>
          <w:szCs w:val="22"/>
        </w:rPr>
      </w:pPr>
      <w:r w:rsidRPr="00E4174B">
        <w:rPr>
          <w:rStyle w:val="normaltextrun"/>
          <w:rFonts w:eastAsiaTheme="majorEastAsia"/>
          <w:b/>
          <w:bCs/>
          <w:sz w:val="22"/>
          <w:szCs w:val="22"/>
        </w:rPr>
        <w:t>Procedure</w:t>
      </w:r>
      <w:r w:rsidRPr="00E4174B">
        <w:rPr>
          <w:rStyle w:val="scxw175700846"/>
          <w:rFonts w:eastAsiaTheme="majorEastAsia"/>
          <w:b/>
          <w:bCs/>
          <w:sz w:val="22"/>
          <w:szCs w:val="22"/>
        </w:rPr>
        <w:t> </w:t>
      </w:r>
    </w:p>
    <w:p w14:paraId="4D0D81C3" w14:textId="77777777" w:rsidR="005D717E" w:rsidRPr="00E4174B" w:rsidRDefault="005D717E" w:rsidP="005D717E">
      <w:pPr>
        <w:pStyle w:val="paragraph"/>
        <w:shd w:val="clear" w:color="auto" w:fill="FFFFFF"/>
        <w:spacing w:before="0" w:beforeAutospacing="0" w:after="0" w:afterAutospacing="0"/>
        <w:ind w:left="720"/>
        <w:textAlignment w:val="baseline"/>
        <w:rPr>
          <w:rStyle w:val="scxw175700846"/>
          <w:b/>
          <w:bCs/>
          <w:sz w:val="22"/>
          <w:szCs w:val="22"/>
        </w:rPr>
      </w:pPr>
    </w:p>
    <w:p w14:paraId="13EB986F" w14:textId="77777777" w:rsidR="005D717E" w:rsidRPr="00E4174B" w:rsidRDefault="005D717E" w:rsidP="005D717E">
      <w:pPr>
        <w:pStyle w:val="ListParagraph"/>
        <w:rPr>
          <w:rFonts w:ascii="Times New Roman" w:hAnsi="Times New Roman" w:cs="Times New Roman"/>
        </w:rPr>
      </w:pPr>
      <w:r w:rsidRPr="00E4174B">
        <w:rPr>
          <w:rStyle w:val="normaltextrun"/>
          <w:rFonts w:ascii="Times New Roman" w:eastAsiaTheme="majorEastAsia" w:hAnsi="Times New Roman" w:cs="Times New Roman"/>
        </w:rPr>
        <w:t>Twice annually the Administrator shall analyze statewide workload trends over a minimum of the past 12 calendar-months and determine potential personnel resource adjustments which may be required to provide adequate probation services. This may also include requests or allocation of new FTE/PSL through the State Legislature.</w:t>
      </w:r>
      <w:r w:rsidRPr="00E4174B">
        <w:rPr>
          <w:rStyle w:val="normaltextrun"/>
          <w:rFonts w:ascii="Times New Roman" w:eastAsiaTheme="majorEastAsia" w:hAnsi="Times New Roman" w:cs="Times New Roman"/>
          <w:color w:val="212529"/>
        </w:rPr>
        <w:t xml:space="preserve"> Any necessary adjustments will be accomplished biannually based upon the analysis. The Administrator shall utilize the Nebraska Workload Distribution Model as defined in the Resource Allocation protocol, to determine any recommended resource allocation adjustments and/or allocation of newly acquired resources. Some FTE/PSL may not be eligible for reassignment based on program or legislative designations. </w:t>
      </w:r>
      <w:r w:rsidRPr="00E4174B">
        <w:rPr>
          <w:rStyle w:val="eop"/>
          <w:rFonts w:ascii="Times New Roman" w:eastAsiaTheme="majorEastAsia" w:hAnsi="Times New Roman" w:cs="Times New Roman"/>
          <w:color w:val="212529"/>
        </w:rPr>
        <w:t> </w:t>
      </w:r>
    </w:p>
    <w:p w14:paraId="62C6CDA2" w14:textId="0E13A0C1" w:rsidR="00A773BA" w:rsidRPr="00E4174B" w:rsidRDefault="00A773BA" w:rsidP="005D717E">
      <w:pPr>
        <w:pStyle w:val="paragraph"/>
        <w:shd w:val="clear" w:color="auto" w:fill="FFFFFF"/>
        <w:spacing w:before="0" w:beforeAutospacing="0" w:after="0" w:afterAutospacing="0"/>
        <w:ind w:left="720"/>
        <w:textAlignment w:val="baseline"/>
        <w:rPr>
          <w:b/>
          <w:bCs/>
          <w:sz w:val="22"/>
          <w:szCs w:val="22"/>
        </w:rPr>
      </w:pPr>
      <w:r w:rsidRPr="00E4174B">
        <w:rPr>
          <w:b/>
          <w:bCs/>
          <w:sz w:val="22"/>
          <w:szCs w:val="22"/>
        </w:rPr>
        <w:br/>
      </w:r>
      <w:r w:rsidRPr="00E4174B">
        <w:rPr>
          <w:rStyle w:val="scxw175700846"/>
          <w:rFonts w:eastAsiaTheme="majorEastAsia"/>
          <w:b/>
          <w:bCs/>
          <w:sz w:val="22"/>
          <w:szCs w:val="22"/>
        </w:rPr>
        <w:t> </w:t>
      </w:r>
      <w:r w:rsidRPr="00E4174B">
        <w:rPr>
          <w:b/>
          <w:bCs/>
          <w:sz w:val="22"/>
          <w:szCs w:val="22"/>
        </w:rPr>
        <w:br/>
      </w:r>
    </w:p>
    <w:p w14:paraId="2B56F963" w14:textId="77777777" w:rsidR="00A773BA" w:rsidRPr="00E4174B" w:rsidRDefault="00A773BA" w:rsidP="004C0A78">
      <w:pPr>
        <w:spacing w:after="0"/>
        <w:rPr>
          <w:rFonts w:ascii="Times New Roman" w:hAnsi="Times New Roman" w:cs="Times New Roman"/>
        </w:rPr>
      </w:pPr>
    </w:p>
    <w:sectPr w:rsidR="00A773BA" w:rsidRPr="00E4174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C721E" w14:textId="77777777" w:rsidR="00E4174B" w:rsidRDefault="00E4174B" w:rsidP="00E4174B">
      <w:pPr>
        <w:spacing w:after="0" w:line="240" w:lineRule="auto"/>
      </w:pPr>
      <w:r>
        <w:separator/>
      </w:r>
    </w:p>
  </w:endnote>
  <w:endnote w:type="continuationSeparator" w:id="0">
    <w:p w14:paraId="4C88DAA3" w14:textId="77777777" w:rsidR="00E4174B" w:rsidRDefault="00E4174B" w:rsidP="00E41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411455"/>
      <w:docPartObj>
        <w:docPartGallery w:val="Page Numbers (Bottom of Page)"/>
        <w:docPartUnique/>
      </w:docPartObj>
    </w:sdtPr>
    <w:sdtEndPr>
      <w:rPr>
        <w:noProof/>
      </w:rPr>
    </w:sdtEndPr>
    <w:sdtContent>
      <w:p w14:paraId="4F09B447" w14:textId="1F9AED20" w:rsidR="00E4174B" w:rsidRDefault="00E417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2F7488" w14:textId="77777777" w:rsidR="00E4174B" w:rsidRDefault="00E41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876F5" w14:textId="77777777" w:rsidR="00E4174B" w:rsidRDefault="00E4174B" w:rsidP="00E4174B">
      <w:pPr>
        <w:spacing w:after="0" w:line="240" w:lineRule="auto"/>
      </w:pPr>
      <w:r>
        <w:separator/>
      </w:r>
    </w:p>
  </w:footnote>
  <w:footnote w:type="continuationSeparator" w:id="0">
    <w:p w14:paraId="460383C1" w14:textId="77777777" w:rsidR="00E4174B" w:rsidRDefault="00E4174B" w:rsidP="00E41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5D9D"/>
    <w:multiLevelType w:val="multilevel"/>
    <w:tmpl w:val="D59A11D6"/>
    <w:styleLink w:val="Style1"/>
    <w:lvl w:ilvl="0">
      <w:start w:val="1"/>
      <w:numFmt w:val="upperLetter"/>
      <w:lvlText w:val="%1."/>
      <w:lvlJc w:val="left"/>
      <w:pPr>
        <w:ind w:left="108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decimal"/>
      <w:lvlText w:val="(%4)"/>
      <w:lvlJc w:val="left"/>
      <w:pPr>
        <w:tabs>
          <w:tab w:val="num" w:pos="2232"/>
        </w:tabs>
        <w:ind w:left="2880" w:hanging="720"/>
      </w:pPr>
      <w:rPr>
        <w:rFonts w:hint="default"/>
      </w:rPr>
    </w:lvl>
    <w:lvl w:ilvl="4">
      <w:start w:val="1"/>
      <w:numFmt w:val="lowerLetter"/>
      <w:lvlText w:val="(%5)"/>
      <w:lvlJc w:val="left"/>
      <w:pPr>
        <w:tabs>
          <w:tab w:val="num" w:pos="2880"/>
        </w:tabs>
        <w:ind w:left="3600" w:hanging="720"/>
      </w:pPr>
      <w:rPr>
        <w:rFonts w:hint="default"/>
      </w:rPr>
    </w:lvl>
    <w:lvl w:ilvl="5">
      <w:start w:val="1"/>
      <w:numFmt w:val="lowerRoman"/>
      <w:lvlText w:val="(%6)"/>
      <w:lvlJc w:val="left"/>
      <w:pPr>
        <w:tabs>
          <w:tab w:val="num" w:pos="3600"/>
        </w:tabs>
        <w:ind w:left="4320" w:hanging="720"/>
      </w:pPr>
      <w:rPr>
        <w:rFonts w:hint="default"/>
      </w:rPr>
    </w:lvl>
    <w:lvl w:ilvl="6">
      <w:start w:val="1"/>
      <w:numFmt w:val="upperLetter"/>
      <w:lvlText w:val="%7."/>
      <w:lvlJc w:val="left"/>
      <w:pPr>
        <w:tabs>
          <w:tab w:val="num" w:pos="4320"/>
        </w:tabs>
        <w:ind w:left="5040" w:hanging="720"/>
      </w:pPr>
      <w:rPr>
        <w:rFonts w:hint="default"/>
      </w:rPr>
    </w:lvl>
    <w:lvl w:ilvl="7">
      <w:start w:val="1"/>
      <w:numFmt w:val="decimal"/>
      <w:lvlText w:val="%8."/>
      <w:lvlJc w:val="left"/>
      <w:pPr>
        <w:tabs>
          <w:tab w:val="num" w:pos="5040"/>
        </w:tabs>
        <w:ind w:left="5760" w:hanging="720"/>
      </w:pPr>
      <w:rPr>
        <w:rFonts w:hint="default"/>
      </w:rPr>
    </w:lvl>
    <w:lvl w:ilvl="8">
      <w:start w:val="1"/>
      <w:numFmt w:val="lowerLetter"/>
      <w:lvlText w:val="%9)"/>
      <w:lvlJc w:val="left"/>
      <w:pPr>
        <w:ind w:left="6480" w:hanging="720"/>
      </w:pPr>
      <w:rPr>
        <w:rFonts w:hint="default"/>
      </w:rPr>
    </w:lvl>
  </w:abstractNum>
  <w:abstractNum w:abstractNumId="1" w15:restartNumberingAfterBreak="0">
    <w:nsid w:val="15ED4F24"/>
    <w:multiLevelType w:val="hybridMultilevel"/>
    <w:tmpl w:val="ABD0BE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7B26E9"/>
    <w:multiLevelType w:val="hybridMultilevel"/>
    <w:tmpl w:val="A7921FA6"/>
    <w:lvl w:ilvl="0" w:tplc="AC04C3BA">
      <w:start w:val="1"/>
      <w:numFmt w:val="upperRoman"/>
      <w:lvlText w:val="%1."/>
      <w:lvlJc w:val="righ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C0014"/>
    <w:multiLevelType w:val="multilevel"/>
    <w:tmpl w:val="85DCBE8E"/>
    <w:styleLink w:val="protocolbody"/>
    <w:lvl w:ilvl="0">
      <w:start w:val="1"/>
      <w:numFmt w:val="upperLetter"/>
      <w:lvlText w:val="%1."/>
      <w:lvlJc w:val="left"/>
      <w:pPr>
        <w:ind w:left="1440" w:hanging="720"/>
      </w:pPr>
      <w:rPr>
        <w:rFonts w:hint="default"/>
      </w:rPr>
    </w:lvl>
    <w:lvl w:ilvl="1">
      <w:start w:val="1"/>
      <w:numFmt w:val="decimal"/>
      <w:lvlText w:val="%2."/>
      <w:lvlJc w:val="left"/>
      <w:pPr>
        <w:ind w:left="2160" w:hanging="720"/>
      </w:pPr>
      <w:rPr>
        <w:rFonts w:hint="default"/>
      </w:rPr>
    </w:lvl>
    <w:lvl w:ilvl="2">
      <w:start w:val="1"/>
      <w:numFmt w:val="lowerLetter"/>
      <w:lvlText w:val="%3)"/>
      <w:lvlJc w:val="left"/>
      <w:pPr>
        <w:ind w:left="2880" w:hanging="720"/>
      </w:pPr>
      <w:rPr>
        <w:rFonts w:hint="default"/>
      </w:rPr>
    </w:lvl>
    <w:lvl w:ilvl="3">
      <w:start w:val="1"/>
      <w:numFmt w:val="decimal"/>
      <w:lvlText w:val="(%4)"/>
      <w:lvlJc w:val="left"/>
      <w:pPr>
        <w:tabs>
          <w:tab w:val="num" w:pos="2880"/>
        </w:tabs>
        <w:ind w:left="3600" w:hanging="720"/>
      </w:pPr>
      <w:rPr>
        <w:rFonts w:hint="default"/>
      </w:rPr>
    </w:lvl>
    <w:lvl w:ilvl="4">
      <w:start w:val="1"/>
      <w:numFmt w:val="lowerLetter"/>
      <w:lvlText w:val="(%5)"/>
      <w:lvlJc w:val="left"/>
      <w:pPr>
        <w:tabs>
          <w:tab w:val="num" w:pos="3600"/>
        </w:tabs>
        <w:ind w:left="4320" w:hanging="720"/>
      </w:pPr>
      <w:rPr>
        <w:rFonts w:hint="default"/>
      </w:rPr>
    </w:lvl>
    <w:lvl w:ilvl="5">
      <w:start w:val="1"/>
      <w:numFmt w:val="lowerRoman"/>
      <w:lvlText w:val="(%6)"/>
      <w:lvlJc w:val="left"/>
      <w:pPr>
        <w:tabs>
          <w:tab w:val="num" w:pos="4320"/>
        </w:tabs>
        <w:ind w:left="5040" w:hanging="720"/>
      </w:pPr>
      <w:rPr>
        <w:rFonts w:hint="default"/>
      </w:rPr>
    </w:lvl>
    <w:lvl w:ilvl="6">
      <w:start w:val="1"/>
      <w:numFmt w:val="upperLetter"/>
      <w:lvlText w:val="%7."/>
      <w:lvlJc w:val="left"/>
      <w:pPr>
        <w:tabs>
          <w:tab w:val="num" w:pos="5040"/>
        </w:tabs>
        <w:ind w:left="5760" w:hanging="720"/>
      </w:pPr>
      <w:rPr>
        <w:rFonts w:hint="default"/>
      </w:rPr>
    </w:lvl>
    <w:lvl w:ilvl="7">
      <w:start w:val="1"/>
      <w:numFmt w:val="decimal"/>
      <w:lvlText w:val="%8."/>
      <w:lvlJc w:val="left"/>
      <w:pPr>
        <w:tabs>
          <w:tab w:val="num" w:pos="5760"/>
        </w:tabs>
        <w:ind w:left="6480" w:hanging="720"/>
      </w:pPr>
      <w:rPr>
        <w:rFonts w:hint="default"/>
      </w:rPr>
    </w:lvl>
    <w:lvl w:ilvl="8">
      <w:start w:val="1"/>
      <w:numFmt w:val="lowerLetter"/>
      <w:lvlText w:val="%9)"/>
      <w:lvlJc w:val="left"/>
      <w:pPr>
        <w:ind w:left="7200" w:hanging="720"/>
      </w:pPr>
      <w:rPr>
        <w:rFonts w:hint="default"/>
      </w:rPr>
    </w:lvl>
  </w:abstractNum>
  <w:abstractNum w:abstractNumId="4" w15:restartNumberingAfterBreak="0">
    <w:nsid w:val="49B20180"/>
    <w:multiLevelType w:val="hybridMultilevel"/>
    <w:tmpl w:val="8576A6C2"/>
    <w:lvl w:ilvl="0" w:tplc="F69C4010">
      <w:start w:val="1"/>
      <w:numFmt w:val="upp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A846BE3"/>
    <w:multiLevelType w:val="hybridMultilevel"/>
    <w:tmpl w:val="4972EA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0957264">
    <w:abstractNumId w:val="3"/>
  </w:num>
  <w:num w:numId="2" w16cid:durableId="978729320">
    <w:abstractNumId w:val="0"/>
  </w:num>
  <w:num w:numId="3" w16cid:durableId="918170686">
    <w:abstractNumId w:val="3"/>
  </w:num>
  <w:num w:numId="4" w16cid:durableId="728842019">
    <w:abstractNumId w:val="3"/>
  </w:num>
  <w:num w:numId="5" w16cid:durableId="2070876607">
    <w:abstractNumId w:val="3"/>
  </w:num>
  <w:num w:numId="6" w16cid:durableId="1502545400">
    <w:abstractNumId w:val="3"/>
  </w:num>
  <w:num w:numId="7" w16cid:durableId="838808724">
    <w:abstractNumId w:val="5"/>
  </w:num>
  <w:num w:numId="8" w16cid:durableId="917062167">
    <w:abstractNumId w:val="2"/>
  </w:num>
  <w:num w:numId="9" w16cid:durableId="377828223">
    <w:abstractNumId w:val="4"/>
  </w:num>
  <w:num w:numId="10" w16cid:durableId="2139565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B9E"/>
    <w:rsid w:val="00083A05"/>
    <w:rsid w:val="000D5DDB"/>
    <w:rsid w:val="00114DCF"/>
    <w:rsid w:val="001B4C5E"/>
    <w:rsid w:val="001C735D"/>
    <w:rsid w:val="001E7E74"/>
    <w:rsid w:val="002367C3"/>
    <w:rsid w:val="00277536"/>
    <w:rsid w:val="00283288"/>
    <w:rsid w:val="003115CB"/>
    <w:rsid w:val="0034429C"/>
    <w:rsid w:val="00370E9E"/>
    <w:rsid w:val="00450AB4"/>
    <w:rsid w:val="00451DAF"/>
    <w:rsid w:val="00464F40"/>
    <w:rsid w:val="0047165E"/>
    <w:rsid w:val="00473CE7"/>
    <w:rsid w:val="004B5ACD"/>
    <w:rsid w:val="004C0A78"/>
    <w:rsid w:val="00503A21"/>
    <w:rsid w:val="00540D54"/>
    <w:rsid w:val="005723FE"/>
    <w:rsid w:val="00594A99"/>
    <w:rsid w:val="00595265"/>
    <w:rsid w:val="005B0DD1"/>
    <w:rsid w:val="005D717E"/>
    <w:rsid w:val="00681692"/>
    <w:rsid w:val="00682C2D"/>
    <w:rsid w:val="006841C3"/>
    <w:rsid w:val="006869DD"/>
    <w:rsid w:val="006B256F"/>
    <w:rsid w:val="006E6B9E"/>
    <w:rsid w:val="006F437F"/>
    <w:rsid w:val="00714566"/>
    <w:rsid w:val="007306D2"/>
    <w:rsid w:val="007374D7"/>
    <w:rsid w:val="0075050A"/>
    <w:rsid w:val="00750979"/>
    <w:rsid w:val="00767648"/>
    <w:rsid w:val="007C4957"/>
    <w:rsid w:val="0080145A"/>
    <w:rsid w:val="008440D2"/>
    <w:rsid w:val="008579D2"/>
    <w:rsid w:val="008678C1"/>
    <w:rsid w:val="00884C9D"/>
    <w:rsid w:val="00895DD1"/>
    <w:rsid w:val="008B7B16"/>
    <w:rsid w:val="008D1B12"/>
    <w:rsid w:val="008F29BF"/>
    <w:rsid w:val="009019B9"/>
    <w:rsid w:val="00910AEA"/>
    <w:rsid w:val="0096753C"/>
    <w:rsid w:val="00994524"/>
    <w:rsid w:val="009A59CF"/>
    <w:rsid w:val="009B1392"/>
    <w:rsid w:val="00A37585"/>
    <w:rsid w:val="00A773BA"/>
    <w:rsid w:val="00AB66D3"/>
    <w:rsid w:val="00BA5C67"/>
    <w:rsid w:val="00C7042E"/>
    <w:rsid w:val="00C9365E"/>
    <w:rsid w:val="00C94E25"/>
    <w:rsid w:val="00CA33E9"/>
    <w:rsid w:val="00CD7B72"/>
    <w:rsid w:val="00D227A4"/>
    <w:rsid w:val="00D228CD"/>
    <w:rsid w:val="00D8037F"/>
    <w:rsid w:val="00D810D6"/>
    <w:rsid w:val="00E069D5"/>
    <w:rsid w:val="00E16C22"/>
    <w:rsid w:val="00E2756A"/>
    <w:rsid w:val="00E4174B"/>
    <w:rsid w:val="00E61778"/>
    <w:rsid w:val="00E81DE4"/>
    <w:rsid w:val="00E87723"/>
    <w:rsid w:val="00ED382C"/>
    <w:rsid w:val="00ED3ABA"/>
    <w:rsid w:val="00F9287F"/>
    <w:rsid w:val="00FC6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35A6F"/>
  <w15:chartTrackingRefBased/>
  <w15:docId w15:val="{ACA88EC1-AD95-45A2-94C4-6EF960C3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6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6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6B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6B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6B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6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B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rotocolbody">
    <w:name w:val="protocol body"/>
    <w:uiPriority w:val="99"/>
    <w:rsid w:val="00F9287F"/>
    <w:pPr>
      <w:numPr>
        <w:numId w:val="1"/>
      </w:numPr>
    </w:pPr>
  </w:style>
  <w:style w:type="numbering" w:customStyle="1" w:styleId="Style1">
    <w:name w:val="Style1"/>
    <w:uiPriority w:val="99"/>
    <w:rsid w:val="00503A21"/>
    <w:pPr>
      <w:numPr>
        <w:numId w:val="2"/>
      </w:numPr>
    </w:pPr>
  </w:style>
  <w:style w:type="character" w:customStyle="1" w:styleId="Heading1Char">
    <w:name w:val="Heading 1 Char"/>
    <w:basedOn w:val="DefaultParagraphFont"/>
    <w:link w:val="Heading1"/>
    <w:uiPriority w:val="9"/>
    <w:rsid w:val="006E6B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6B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6B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6B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6B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6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B9E"/>
    <w:rPr>
      <w:rFonts w:eastAsiaTheme="majorEastAsia" w:cstheme="majorBidi"/>
      <w:color w:val="272727" w:themeColor="text1" w:themeTint="D8"/>
    </w:rPr>
  </w:style>
  <w:style w:type="paragraph" w:styleId="Title">
    <w:name w:val="Title"/>
    <w:basedOn w:val="Normal"/>
    <w:next w:val="Normal"/>
    <w:link w:val="TitleChar"/>
    <w:uiPriority w:val="10"/>
    <w:qFormat/>
    <w:rsid w:val="006E6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B9E"/>
    <w:pPr>
      <w:spacing w:before="160"/>
      <w:jc w:val="center"/>
    </w:pPr>
    <w:rPr>
      <w:i/>
      <w:iCs/>
      <w:color w:val="404040" w:themeColor="text1" w:themeTint="BF"/>
    </w:rPr>
  </w:style>
  <w:style w:type="character" w:customStyle="1" w:styleId="QuoteChar">
    <w:name w:val="Quote Char"/>
    <w:basedOn w:val="DefaultParagraphFont"/>
    <w:link w:val="Quote"/>
    <w:uiPriority w:val="29"/>
    <w:rsid w:val="006E6B9E"/>
    <w:rPr>
      <w:i/>
      <w:iCs/>
      <w:color w:val="404040" w:themeColor="text1" w:themeTint="BF"/>
    </w:rPr>
  </w:style>
  <w:style w:type="paragraph" w:styleId="ListParagraph">
    <w:name w:val="List Paragraph"/>
    <w:basedOn w:val="Normal"/>
    <w:uiPriority w:val="34"/>
    <w:qFormat/>
    <w:rsid w:val="006E6B9E"/>
    <w:pPr>
      <w:ind w:left="720"/>
      <w:contextualSpacing/>
    </w:pPr>
  </w:style>
  <w:style w:type="character" w:styleId="IntenseEmphasis">
    <w:name w:val="Intense Emphasis"/>
    <w:basedOn w:val="DefaultParagraphFont"/>
    <w:uiPriority w:val="21"/>
    <w:qFormat/>
    <w:rsid w:val="006E6B9E"/>
    <w:rPr>
      <w:i/>
      <w:iCs/>
      <w:color w:val="0F4761" w:themeColor="accent1" w:themeShade="BF"/>
    </w:rPr>
  </w:style>
  <w:style w:type="paragraph" w:styleId="IntenseQuote">
    <w:name w:val="Intense Quote"/>
    <w:basedOn w:val="Normal"/>
    <w:next w:val="Normal"/>
    <w:link w:val="IntenseQuoteChar"/>
    <w:uiPriority w:val="30"/>
    <w:qFormat/>
    <w:rsid w:val="006E6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B9E"/>
    <w:rPr>
      <w:i/>
      <w:iCs/>
      <w:color w:val="0F4761" w:themeColor="accent1" w:themeShade="BF"/>
    </w:rPr>
  </w:style>
  <w:style w:type="character" w:styleId="IntenseReference">
    <w:name w:val="Intense Reference"/>
    <w:basedOn w:val="DefaultParagraphFont"/>
    <w:uiPriority w:val="32"/>
    <w:qFormat/>
    <w:rsid w:val="006E6B9E"/>
    <w:rPr>
      <w:b/>
      <w:bCs/>
      <w:smallCaps/>
      <w:color w:val="0F4761" w:themeColor="accent1" w:themeShade="BF"/>
      <w:spacing w:val="5"/>
    </w:rPr>
  </w:style>
  <w:style w:type="paragraph" w:customStyle="1" w:styleId="paragraph">
    <w:name w:val="paragraph"/>
    <w:basedOn w:val="Normal"/>
    <w:rsid w:val="006E6B9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E6B9E"/>
  </w:style>
  <w:style w:type="character" w:customStyle="1" w:styleId="eop">
    <w:name w:val="eop"/>
    <w:basedOn w:val="DefaultParagraphFont"/>
    <w:rsid w:val="006E6B9E"/>
  </w:style>
  <w:style w:type="character" w:customStyle="1" w:styleId="scxw216534830">
    <w:name w:val="scxw216534830"/>
    <w:basedOn w:val="DefaultParagraphFont"/>
    <w:rsid w:val="006E6B9E"/>
  </w:style>
  <w:style w:type="character" w:customStyle="1" w:styleId="scxw175700846">
    <w:name w:val="scxw175700846"/>
    <w:basedOn w:val="DefaultParagraphFont"/>
    <w:rsid w:val="00A773BA"/>
  </w:style>
  <w:style w:type="character" w:styleId="Hyperlink">
    <w:name w:val="Hyperlink"/>
    <w:basedOn w:val="DefaultParagraphFont"/>
    <w:uiPriority w:val="99"/>
    <w:unhideWhenUsed/>
    <w:rsid w:val="004C0A78"/>
    <w:rPr>
      <w:color w:val="467886" w:themeColor="hyperlink"/>
      <w:u w:val="single"/>
    </w:rPr>
  </w:style>
  <w:style w:type="paragraph" w:styleId="Revision">
    <w:name w:val="Revision"/>
    <w:hidden/>
    <w:uiPriority w:val="99"/>
    <w:semiHidden/>
    <w:rsid w:val="006B256F"/>
    <w:pPr>
      <w:spacing w:after="0" w:line="240" w:lineRule="auto"/>
    </w:pPr>
  </w:style>
  <w:style w:type="paragraph" w:styleId="Header">
    <w:name w:val="header"/>
    <w:basedOn w:val="Normal"/>
    <w:link w:val="HeaderChar"/>
    <w:uiPriority w:val="99"/>
    <w:unhideWhenUsed/>
    <w:rsid w:val="00E41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74B"/>
  </w:style>
  <w:style w:type="paragraph" w:styleId="Footer">
    <w:name w:val="footer"/>
    <w:basedOn w:val="Normal"/>
    <w:link w:val="FooterChar"/>
    <w:uiPriority w:val="99"/>
    <w:unhideWhenUsed/>
    <w:rsid w:val="00E41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485199">
      <w:bodyDiv w:val="1"/>
      <w:marLeft w:val="0"/>
      <w:marRight w:val="0"/>
      <w:marTop w:val="0"/>
      <w:marBottom w:val="0"/>
      <w:divBdr>
        <w:top w:val="none" w:sz="0" w:space="0" w:color="auto"/>
        <w:left w:val="none" w:sz="0" w:space="0" w:color="auto"/>
        <w:bottom w:val="none" w:sz="0" w:space="0" w:color="auto"/>
        <w:right w:val="none" w:sz="0" w:space="0" w:color="auto"/>
      </w:divBdr>
      <w:divsChild>
        <w:div w:id="537427152">
          <w:marLeft w:val="0"/>
          <w:marRight w:val="0"/>
          <w:marTop w:val="0"/>
          <w:marBottom w:val="0"/>
          <w:divBdr>
            <w:top w:val="none" w:sz="0" w:space="0" w:color="auto"/>
            <w:left w:val="none" w:sz="0" w:space="0" w:color="auto"/>
            <w:bottom w:val="none" w:sz="0" w:space="0" w:color="auto"/>
            <w:right w:val="none" w:sz="0" w:space="0" w:color="auto"/>
          </w:divBdr>
        </w:div>
        <w:div w:id="1648121672">
          <w:marLeft w:val="0"/>
          <w:marRight w:val="0"/>
          <w:marTop w:val="0"/>
          <w:marBottom w:val="0"/>
          <w:divBdr>
            <w:top w:val="none" w:sz="0" w:space="0" w:color="auto"/>
            <w:left w:val="none" w:sz="0" w:space="0" w:color="auto"/>
            <w:bottom w:val="none" w:sz="0" w:space="0" w:color="auto"/>
            <w:right w:val="none" w:sz="0" w:space="0" w:color="auto"/>
          </w:divBdr>
        </w:div>
        <w:div w:id="224872868">
          <w:marLeft w:val="0"/>
          <w:marRight w:val="0"/>
          <w:marTop w:val="0"/>
          <w:marBottom w:val="0"/>
          <w:divBdr>
            <w:top w:val="none" w:sz="0" w:space="0" w:color="auto"/>
            <w:left w:val="none" w:sz="0" w:space="0" w:color="auto"/>
            <w:bottom w:val="none" w:sz="0" w:space="0" w:color="auto"/>
            <w:right w:val="none" w:sz="0" w:space="0" w:color="auto"/>
          </w:divBdr>
        </w:div>
        <w:div w:id="897086152">
          <w:marLeft w:val="0"/>
          <w:marRight w:val="0"/>
          <w:marTop w:val="0"/>
          <w:marBottom w:val="0"/>
          <w:divBdr>
            <w:top w:val="none" w:sz="0" w:space="0" w:color="auto"/>
            <w:left w:val="none" w:sz="0" w:space="0" w:color="auto"/>
            <w:bottom w:val="none" w:sz="0" w:space="0" w:color="auto"/>
            <w:right w:val="none" w:sz="0" w:space="0" w:color="auto"/>
          </w:divBdr>
        </w:div>
        <w:div w:id="169490483">
          <w:marLeft w:val="0"/>
          <w:marRight w:val="0"/>
          <w:marTop w:val="0"/>
          <w:marBottom w:val="0"/>
          <w:divBdr>
            <w:top w:val="none" w:sz="0" w:space="0" w:color="auto"/>
            <w:left w:val="none" w:sz="0" w:space="0" w:color="auto"/>
            <w:bottom w:val="none" w:sz="0" w:space="0" w:color="auto"/>
            <w:right w:val="none" w:sz="0" w:space="0" w:color="auto"/>
          </w:divBdr>
        </w:div>
        <w:div w:id="188884432">
          <w:marLeft w:val="0"/>
          <w:marRight w:val="0"/>
          <w:marTop w:val="0"/>
          <w:marBottom w:val="0"/>
          <w:divBdr>
            <w:top w:val="none" w:sz="0" w:space="0" w:color="auto"/>
            <w:left w:val="none" w:sz="0" w:space="0" w:color="auto"/>
            <w:bottom w:val="none" w:sz="0" w:space="0" w:color="auto"/>
            <w:right w:val="none" w:sz="0" w:space="0" w:color="auto"/>
          </w:divBdr>
        </w:div>
        <w:div w:id="763844489">
          <w:marLeft w:val="0"/>
          <w:marRight w:val="0"/>
          <w:marTop w:val="0"/>
          <w:marBottom w:val="0"/>
          <w:divBdr>
            <w:top w:val="none" w:sz="0" w:space="0" w:color="auto"/>
            <w:left w:val="none" w:sz="0" w:space="0" w:color="auto"/>
            <w:bottom w:val="none" w:sz="0" w:space="0" w:color="auto"/>
            <w:right w:val="none" w:sz="0" w:space="0" w:color="auto"/>
          </w:divBdr>
        </w:div>
        <w:div w:id="1158304842">
          <w:marLeft w:val="0"/>
          <w:marRight w:val="0"/>
          <w:marTop w:val="0"/>
          <w:marBottom w:val="0"/>
          <w:divBdr>
            <w:top w:val="none" w:sz="0" w:space="0" w:color="auto"/>
            <w:left w:val="none" w:sz="0" w:space="0" w:color="auto"/>
            <w:bottom w:val="none" w:sz="0" w:space="0" w:color="auto"/>
            <w:right w:val="none" w:sz="0" w:space="0" w:color="auto"/>
          </w:divBdr>
        </w:div>
        <w:div w:id="757871556">
          <w:marLeft w:val="0"/>
          <w:marRight w:val="0"/>
          <w:marTop w:val="0"/>
          <w:marBottom w:val="0"/>
          <w:divBdr>
            <w:top w:val="none" w:sz="0" w:space="0" w:color="auto"/>
            <w:left w:val="none" w:sz="0" w:space="0" w:color="auto"/>
            <w:bottom w:val="none" w:sz="0" w:space="0" w:color="auto"/>
            <w:right w:val="none" w:sz="0" w:space="0" w:color="auto"/>
          </w:divBdr>
        </w:div>
        <w:div w:id="1916090159">
          <w:marLeft w:val="0"/>
          <w:marRight w:val="0"/>
          <w:marTop w:val="0"/>
          <w:marBottom w:val="0"/>
          <w:divBdr>
            <w:top w:val="none" w:sz="0" w:space="0" w:color="auto"/>
            <w:left w:val="none" w:sz="0" w:space="0" w:color="auto"/>
            <w:bottom w:val="none" w:sz="0" w:space="0" w:color="auto"/>
            <w:right w:val="none" w:sz="0" w:space="0" w:color="auto"/>
          </w:divBdr>
        </w:div>
        <w:div w:id="782773259">
          <w:marLeft w:val="0"/>
          <w:marRight w:val="0"/>
          <w:marTop w:val="0"/>
          <w:marBottom w:val="0"/>
          <w:divBdr>
            <w:top w:val="none" w:sz="0" w:space="0" w:color="auto"/>
            <w:left w:val="none" w:sz="0" w:space="0" w:color="auto"/>
            <w:bottom w:val="none" w:sz="0" w:space="0" w:color="auto"/>
            <w:right w:val="none" w:sz="0" w:space="0" w:color="auto"/>
          </w:divBdr>
        </w:div>
      </w:divsChild>
    </w:div>
    <w:div w:id="861550636">
      <w:bodyDiv w:val="1"/>
      <w:marLeft w:val="0"/>
      <w:marRight w:val="0"/>
      <w:marTop w:val="0"/>
      <w:marBottom w:val="0"/>
      <w:divBdr>
        <w:top w:val="none" w:sz="0" w:space="0" w:color="auto"/>
        <w:left w:val="none" w:sz="0" w:space="0" w:color="auto"/>
        <w:bottom w:val="none" w:sz="0" w:space="0" w:color="auto"/>
        <w:right w:val="none" w:sz="0" w:space="0" w:color="auto"/>
      </w:divBdr>
      <w:divsChild>
        <w:div w:id="1971473589">
          <w:marLeft w:val="0"/>
          <w:marRight w:val="0"/>
          <w:marTop w:val="0"/>
          <w:marBottom w:val="0"/>
          <w:divBdr>
            <w:top w:val="none" w:sz="0" w:space="0" w:color="auto"/>
            <w:left w:val="none" w:sz="0" w:space="0" w:color="auto"/>
            <w:bottom w:val="none" w:sz="0" w:space="0" w:color="auto"/>
            <w:right w:val="none" w:sz="0" w:space="0" w:color="auto"/>
          </w:divBdr>
        </w:div>
        <w:div w:id="1354381701">
          <w:marLeft w:val="0"/>
          <w:marRight w:val="0"/>
          <w:marTop w:val="0"/>
          <w:marBottom w:val="0"/>
          <w:divBdr>
            <w:top w:val="none" w:sz="0" w:space="0" w:color="auto"/>
            <w:left w:val="none" w:sz="0" w:space="0" w:color="auto"/>
            <w:bottom w:val="none" w:sz="0" w:space="0" w:color="auto"/>
            <w:right w:val="none" w:sz="0" w:space="0" w:color="auto"/>
          </w:divBdr>
        </w:div>
        <w:div w:id="1143885239">
          <w:marLeft w:val="0"/>
          <w:marRight w:val="0"/>
          <w:marTop w:val="0"/>
          <w:marBottom w:val="0"/>
          <w:divBdr>
            <w:top w:val="none" w:sz="0" w:space="0" w:color="auto"/>
            <w:left w:val="none" w:sz="0" w:space="0" w:color="auto"/>
            <w:bottom w:val="none" w:sz="0" w:space="0" w:color="auto"/>
            <w:right w:val="none" w:sz="0" w:space="0" w:color="auto"/>
          </w:divBdr>
        </w:div>
        <w:div w:id="2101100573">
          <w:marLeft w:val="0"/>
          <w:marRight w:val="0"/>
          <w:marTop w:val="0"/>
          <w:marBottom w:val="0"/>
          <w:divBdr>
            <w:top w:val="none" w:sz="0" w:space="0" w:color="auto"/>
            <w:left w:val="none" w:sz="0" w:space="0" w:color="auto"/>
            <w:bottom w:val="none" w:sz="0" w:space="0" w:color="auto"/>
            <w:right w:val="none" w:sz="0" w:space="0" w:color="auto"/>
          </w:divBdr>
        </w:div>
        <w:div w:id="898595651">
          <w:marLeft w:val="0"/>
          <w:marRight w:val="0"/>
          <w:marTop w:val="0"/>
          <w:marBottom w:val="0"/>
          <w:divBdr>
            <w:top w:val="none" w:sz="0" w:space="0" w:color="auto"/>
            <w:left w:val="none" w:sz="0" w:space="0" w:color="auto"/>
            <w:bottom w:val="none" w:sz="0" w:space="0" w:color="auto"/>
            <w:right w:val="none" w:sz="0" w:space="0" w:color="auto"/>
          </w:divBdr>
        </w:div>
        <w:div w:id="1910576355">
          <w:marLeft w:val="0"/>
          <w:marRight w:val="0"/>
          <w:marTop w:val="0"/>
          <w:marBottom w:val="0"/>
          <w:divBdr>
            <w:top w:val="none" w:sz="0" w:space="0" w:color="auto"/>
            <w:left w:val="none" w:sz="0" w:space="0" w:color="auto"/>
            <w:bottom w:val="none" w:sz="0" w:space="0" w:color="auto"/>
            <w:right w:val="none" w:sz="0" w:space="0" w:color="auto"/>
          </w:divBdr>
        </w:div>
        <w:div w:id="1306355554">
          <w:marLeft w:val="0"/>
          <w:marRight w:val="0"/>
          <w:marTop w:val="0"/>
          <w:marBottom w:val="0"/>
          <w:divBdr>
            <w:top w:val="none" w:sz="0" w:space="0" w:color="auto"/>
            <w:left w:val="none" w:sz="0" w:space="0" w:color="auto"/>
            <w:bottom w:val="none" w:sz="0" w:space="0" w:color="auto"/>
            <w:right w:val="none" w:sz="0" w:space="0" w:color="auto"/>
          </w:divBdr>
        </w:div>
        <w:div w:id="1008405757">
          <w:marLeft w:val="0"/>
          <w:marRight w:val="0"/>
          <w:marTop w:val="0"/>
          <w:marBottom w:val="0"/>
          <w:divBdr>
            <w:top w:val="none" w:sz="0" w:space="0" w:color="auto"/>
            <w:left w:val="none" w:sz="0" w:space="0" w:color="auto"/>
            <w:bottom w:val="none" w:sz="0" w:space="0" w:color="auto"/>
            <w:right w:val="none" w:sz="0" w:space="0" w:color="auto"/>
          </w:divBdr>
        </w:div>
        <w:div w:id="1364790944">
          <w:marLeft w:val="0"/>
          <w:marRight w:val="0"/>
          <w:marTop w:val="0"/>
          <w:marBottom w:val="0"/>
          <w:divBdr>
            <w:top w:val="none" w:sz="0" w:space="0" w:color="auto"/>
            <w:left w:val="none" w:sz="0" w:space="0" w:color="auto"/>
            <w:bottom w:val="none" w:sz="0" w:space="0" w:color="auto"/>
            <w:right w:val="none" w:sz="0" w:space="0" w:color="auto"/>
          </w:divBdr>
        </w:div>
        <w:div w:id="399863181">
          <w:marLeft w:val="0"/>
          <w:marRight w:val="0"/>
          <w:marTop w:val="0"/>
          <w:marBottom w:val="0"/>
          <w:divBdr>
            <w:top w:val="none" w:sz="0" w:space="0" w:color="auto"/>
            <w:left w:val="none" w:sz="0" w:space="0" w:color="auto"/>
            <w:bottom w:val="none" w:sz="0" w:space="0" w:color="auto"/>
            <w:right w:val="none" w:sz="0" w:space="0" w:color="auto"/>
          </w:divBdr>
        </w:div>
        <w:div w:id="1556966166">
          <w:marLeft w:val="0"/>
          <w:marRight w:val="0"/>
          <w:marTop w:val="0"/>
          <w:marBottom w:val="0"/>
          <w:divBdr>
            <w:top w:val="none" w:sz="0" w:space="0" w:color="auto"/>
            <w:left w:val="none" w:sz="0" w:space="0" w:color="auto"/>
            <w:bottom w:val="none" w:sz="0" w:space="0" w:color="auto"/>
            <w:right w:val="none" w:sz="0" w:space="0" w:color="auto"/>
          </w:divBdr>
        </w:div>
        <w:div w:id="1439133477">
          <w:marLeft w:val="0"/>
          <w:marRight w:val="0"/>
          <w:marTop w:val="0"/>
          <w:marBottom w:val="0"/>
          <w:divBdr>
            <w:top w:val="none" w:sz="0" w:space="0" w:color="auto"/>
            <w:left w:val="none" w:sz="0" w:space="0" w:color="auto"/>
            <w:bottom w:val="none" w:sz="0" w:space="0" w:color="auto"/>
            <w:right w:val="none" w:sz="0" w:space="0" w:color="auto"/>
          </w:divBdr>
        </w:div>
        <w:div w:id="343240673">
          <w:marLeft w:val="0"/>
          <w:marRight w:val="0"/>
          <w:marTop w:val="0"/>
          <w:marBottom w:val="0"/>
          <w:divBdr>
            <w:top w:val="none" w:sz="0" w:space="0" w:color="auto"/>
            <w:left w:val="none" w:sz="0" w:space="0" w:color="auto"/>
            <w:bottom w:val="none" w:sz="0" w:space="0" w:color="auto"/>
            <w:right w:val="none" w:sz="0" w:space="0" w:color="auto"/>
          </w:divBdr>
        </w:div>
        <w:div w:id="838807712">
          <w:marLeft w:val="0"/>
          <w:marRight w:val="0"/>
          <w:marTop w:val="0"/>
          <w:marBottom w:val="0"/>
          <w:divBdr>
            <w:top w:val="none" w:sz="0" w:space="0" w:color="auto"/>
            <w:left w:val="none" w:sz="0" w:space="0" w:color="auto"/>
            <w:bottom w:val="none" w:sz="0" w:space="0" w:color="auto"/>
            <w:right w:val="none" w:sz="0" w:space="0" w:color="auto"/>
          </w:divBdr>
        </w:div>
        <w:div w:id="213006093">
          <w:marLeft w:val="0"/>
          <w:marRight w:val="0"/>
          <w:marTop w:val="0"/>
          <w:marBottom w:val="0"/>
          <w:divBdr>
            <w:top w:val="none" w:sz="0" w:space="0" w:color="auto"/>
            <w:left w:val="none" w:sz="0" w:space="0" w:color="auto"/>
            <w:bottom w:val="none" w:sz="0" w:space="0" w:color="auto"/>
            <w:right w:val="none" w:sz="0" w:space="0" w:color="auto"/>
          </w:divBdr>
        </w:div>
        <w:div w:id="35787566">
          <w:marLeft w:val="0"/>
          <w:marRight w:val="0"/>
          <w:marTop w:val="0"/>
          <w:marBottom w:val="0"/>
          <w:divBdr>
            <w:top w:val="none" w:sz="0" w:space="0" w:color="auto"/>
            <w:left w:val="none" w:sz="0" w:space="0" w:color="auto"/>
            <w:bottom w:val="none" w:sz="0" w:space="0" w:color="auto"/>
            <w:right w:val="none" w:sz="0" w:space="0" w:color="auto"/>
          </w:divBdr>
        </w:div>
        <w:div w:id="1389569684">
          <w:marLeft w:val="0"/>
          <w:marRight w:val="0"/>
          <w:marTop w:val="0"/>
          <w:marBottom w:val="0"/>
          <w:divBdr>
            <w:top w:val="none" w:sz="0" w:space="0" w:color="auto"/>
            <w:left w:val="none" w:sz="0" w:space="0" w:color="auto"/>
            <w:bottom w:val="none" w:sz="0" w:space="0" w:color="auto"/>
            <w:right w:val="none" w:sz="0" w:space="0" w:color="auto"/>
          </w:divBdr>
        </w:div>
        <w:div w:id="214700761">
          <w:marLeft w:val="0"/>
          <w:marRight w:val="0"/>
          <w:marTop w:val="0"/>
          <w:marBottom w:val="0"/>
          <w:divBdr>
            <w:top w:val="none" w:sz="0" w:space="0" w:color="auto"/>
            <w:left w:val="none" w:sz="0" w:space="0" w:color="auto"/>
            <w:bottom w:val="none" w:sz="0" w:space="0" w:color="auto"/>
            <w:right w:val="none" w:sz="0" w:space="0" w:color="auto"/>
          </w:divBdr>
        </w:div>
        <w:div w:id="287592188">
          <w:marLeft w:val="0"/>
          <w:marRight w:val="0"/>
          <w:marTop w:val="0"/>
          <w:marBottom w:val="0"/>
          <w:divBdr>
            <w:top w:val="none" w:sz="0" w:space="0" w:color="auto"/>
            <w:left w:val="none" w:sz="0" w:space="0" w:color="auto"/>
            <w:bottom w:val="none" w:sz="0" w:space="0" w:color="auto"/>
            <w:right w:val="none" w:sz="0" w:space="0" w:color="auto"/>
          </w:divBdr>
        </w:div>
        <w:div w:id="1071585826">
          <w:marLeft w:val="0"/>
          <w:marRight w:val="0"/>
          <w:marTop w:val="0"/>
          <w:marBottom w:val="0"/>
          <w:divBdr>
            <w:top w:val="none" w:sz="0" w:space="0" w:color="auto"/>
            <w:left w:val="none" w:sz="0" w:space="0" w:color="auto"/>
            <w:bottom w:val="none" w:sz="0" w:space="0" w:color="auto"/>
            <w:right w:val="none" w:sz="0" w:space="0" w:color="auto"/>
          </w:divBdr>
        </w:div>
        <w:div w:id="423302204">
          <w:marLeft w:val="0"/>
          <w:marRight w:val="0"/>
          <w:marTop w:val="0"/>
          <w:marBottom w:val="0"/>
          <w:divBdr>
            <w:top w:val="none" w:sz="0" w:space="0" w:color="auto"/>
            <w:left w:val="none" w:sz="0" w:space="0" w:color="auto"/>
            <w:bottom w:val="none" w:sz="0" w:space="0" w:color="auto"/>
            <w:right w:val="none" w:sz="0" w:space="0" w:color="auto"/>
          </w:divBdr>
        </w:div>
        <w:div w:id="1229918797">
          <w:marLeft w:val="0"/>
          <w:marRight w:val="0"/>
          <w:marTop w:val="0"/>
          <w:marBottom w:val="0"/>
          <w:divBdr>
            <w:top w:val="none" w:sz="0" w:space="0" w:color="auto"/>
            <w:left w:val="none" w:sz="0" w:space="0" w:color="auto"/>
            <w:bottom w:val="none" w:sz="0" w:space="0" w:color="auto"/>
            <w:right w:val="none" w:sz="0" w:space="0" w:color="auto"/>
          </w:divBdr>
        </w:div>
        <w:div w:id="661397713">
          <w:marLeft w:val="0"/>
          <w:marRight w:val="0"/>
          <w:marTop w:val="0"/>
          <w:marBottom w:val="0"/>
          <w:divBdr>
            <w:top w:val="none" w:sz="0" w:space="0" w:color="auto"/>
            <w:left w:val="none" w:sz="0" w:space="0" w:color="auto"/>
            <w:bottom w:val="none" w:sz="0" w:space="0" w:color="auto"/>
            <w:right w:val="none" w:sz="0" w:space="0" w:color="auto"/>
          </w:divBdr>
        </w:div>
        <w:div w:id="340812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36DBA2F2EDDB4588B1BB243A4D9D51" ma:contentTypeVersion="10" ma:contentTypeDescription="Create a new document." ma:contentTypeScope="" ma:versionID="a51a1330bbb73def201f532f5ab989fb">
  <xsd:schema xmlns:xsd="http://www.w3.org/2001/XMLSchema" xmlns:xs="http://www.w3.org/2001/XMLSchema" xmlns:p="http://schemas.microsoft.com/office/2006/metadata/properties" xmlns:ns2="2f136e26-b1a6-4606-a53a-a0ed544a0266" xmlns:ns3="02dff763-0418-4652-9cc6-5a9a63de2bd5" targetNamespace="http://schemas.microsoft.com/office/2006/metadata/properties" ma:root="true" ma:fieldsID="f92775cf5df533c2574b20a08ac058a5" ns2:_="" ns3:_="">
    <xsd:import namespace="2f136e26-b1a6-4606-a53a-a0ed544a0266"/>
    <xsd:import namespace="02dff763-0418-4652-9cc6-5a9a63de2bd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36e26-b1a6-4606-a53a-a0ed544a0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dff763-0418-4652-9cc6-5a9a63de2bd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5A6418-BA73-418D-984E-4A870BCFEA6F}">
  <ds:schemaRefs>
    <ds:schemaRef ds:uri="http://schemas.microsoft.com/sharepoint/v3/contenttype/forms"/>
  </ds:schemaRefs>
</ds:datastoreItem>
</file>

<file path=customXml/itemProps2.xml><?xml version="1.0" encoding="utf-8"?>
<ds:datastoreItem xmlns:ds="http://schemas.openxmlformats.org/officeDocument/2006/customXml" ds:itemID="{4011EF0A-8AD9-45B1-8B54-5FD08E9173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D1536D-DFEA-48CC-A2A0-E0E2BB6A9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36e26-b1a6-4606-a53a-a0ed544a0266"/>
    <ds:schemaRef ds:uri="02dff763-0418-4652-9cc6-5a9a63de2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2274</Characters>
  <Application>Microsoft Office Word</Application>
  <DocSecurity>0</DocSecurity>
  <Lines>63</Lines>
  <Paragraphs>23</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Ben</dc:creator>
  <cp:keywords/>
  <dc:description/>
  <cp:lastModifiedBy>Ben Johnson</cp:lastModifiedBy>
  <cp:revision>2</cp:revision>
  <dcterms:created xsi:type="dcterms:W3CDTF">2026-01-21T16:47:00Z</dcterms:created>
  <dcterms:modified xsi:type="dcterms:W3CDTF">2026-01-21T16:47:00Z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2024-04-29T21:57:28Z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af619251-331d-47b2-a22d-f30a84372b98</vt:lpwstr>
  </property>
  <property fmtid="{D5CDD505-2E9C-101B-9397-08002B2CF9AE}" pid="7" name="MSIP_Label_defa4170-0d19-0005-0004-bc88714345d2_ActionId">
    <vt:lpwstr>080268ce-95cd-4c2f-9e98-a60711b27a89</vt:lpwstr>
  </property>
  <property fmtid="{D5CDD505-2E9C-101B-9397-08002B2CF9AE}" pid="8" name="MSIP_Label_defa4170-0d19-0005-0004-bc88714345d2_ContentBits">
    <vt:lpwstr>0</vt:lpwstr>
  </property>
  <property fmtid="{D5CDD505-2E9C-101B-9397-08002B2CF9AE}" pid="9" name="ContentTypeId">
    <vt:lpwstr>0x0101005336DBA2F2EDDB4588B1BB243A4D9D51</vt:lpwstr>
  </property>
</Properties>
</file>