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AC7A" w14:textId="38617834" w:rsidR="00ED6A5C" w:rsidRPr="00CD6D4A" w:rsidRDefault="00474A91" w:rsidP="00ED6A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5DDEE8" wp14:editId="48BFEFD7">
                <wp:simplePos x="0" y="0"/>
                <wp:positionH relativeFrom="column">
                  <wp:posOffset>3743325</wp:posOffset>
                </wp:positionH>
                <wp:positionV relativeFrom="margin">
                  <wp:posOffset>-428625</wp:posOffset>
                </wp:positionV>
                <wp:extent cx="2770505" cy="1047750"/>
                <wp:effectExtent l="0" t="0" r="1079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D1A2A" w14:textId="02EAEA30" w:rsidR="00474A91" w:rsidRDefault="00474A91" w:rsidP="00474A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Approved: </w:t>
                            </w:r>
                            <w:r w:rsidR="006E0D27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0926F275" wp14:editId="0660E420">
                                  <wp:extent cx="1619250" cy="579120"/>
                                  <wp:effectExtent l="0" t="0" r="0" b="0"/>
                                  <wp:docPr id="271388879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1388879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925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1735C" w14:textId="6D1634E8" w:rsidR="00474A91" w:rsidRDefault="00474A91" w:rsidP="00474A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Date: September 2019</w:t>
                            </w:r>
                          </w:p>
                          <w:p w14:paraId="3D534971" w14:textId="4ECC3C0A" w:rsidR="00474A91" w:rsidRDefault="00474A91" w:rsidP="00474A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Reviewed: </w:t>
                            </w:r>
                            <w:r w:rsidR="00507A06">
                              <w:rPr>
                                <w:rFonts w:ascii="Times New Roman" w:hAnsi="Times New Roman"/>
                              </w:rPr>
                              <w:t>July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DDE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75pt;margin-top:-33.75pt;width:218.15pt;height:8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">
                <v:textbox>
                  <w:txbxContent>
                    <w:p w14:paraId="083D1A2A" w14:textId="02EAEA30" w:rsidR="00474A91" w:rsidRDefault="00474A91" w:rsidP="00474A9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Approved: </w:t>
                      </w:r>
                      <w:r w:rsidR="006E0D27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0926F275" wp14:editId="0660E420">
                            <wp:extent cx="1619250" cy="579120"/>
                            <wp:effectExtent l="0" t="0" r="0" b="0"/>
                            <wp:docPr id="271388879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1388879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9250" cy="579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1735C" w14:textId="6D1634E8" w:rsidR="00474A91" w:rsidRDefault="00474A91" w:rsidP="00474A9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Date: September 2019</w:t>
                      </w:r>
                    </w:p>
                    <w:p w14:paraId="3D534971" w14:textId="4ECC3C0A" w:rsidR="00474A91" w:rsidRDefault="00474A91" w:rsidP="00474A9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Reviewed: </w:t>
                      </w:r>
                      <w:r w:rsidR="00507A06">
                        <w:rPr>
                          <w:rFonts w:ascii="Times New Roman" w:hAnsi="Times New Roman"/>
                        </w:rPr>
                        <w:t>July 2023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E0264" w:rsidRPr="00CD6D4A">
        <w:rPr>
          <w:rFonts w:ascii="Times New Roman" w:hAnsi="Times New Roman" w:cs="Times New Roman"/>
          <w:b/>
          <w:i/>
          <w:sz w:val="28"/>
          <w:szCs w:val="28"/>
        </w:rPr>
        <w:t>Rehabilitative</w:t>
      </w:r>
      <w:r w:rsidR="00BC66ED" w:rsidRPr="00CD6D4A">
        <w:rPr>
          <w:rFonts w:ascii="Times New Roman" w:hAnsi="Times New Roman" w:cs="Times New Roman"/>
          <w:b/>
          <w:i/>
          <w:sz w:val="28"/>
          <w:szCs w:val="28"/>
        </w:rPr>
        <w:t xml:space="preserve"> Services </w:t>
      </w:r>
      <w:r w:rsidR="00874667" w:rsidRPr="00CD6D4A">
        <w:rPr>
          <w:rFonts w:ascii="Times New Roman" w:hAnsi="Times New Roman" w:cs="Times New Roman"/>
          <w:b/>
          <w:i/>
          <w:sz w:val="28"/>
          <w:szCs w:val="28"/>
        </w:rPr>
        <w:t>Behavioral Health</w:t>
      </w:r>
      <w:r w:rsidR="00BC66ED" w:rsidRPr="00CD6D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3D07" w:rsidRPr="00CD6D4A">
        <w:rPr>
          <w:rFonts w:ascii="Times New Roman" w:hAnsi="Times New Roman" w:cs="Times New Roman"/>
          <w:b/>
          <w:i/>
          <w:sz w:val="28"/>
          <w:szCs w:val="28"/>
        </w:rPr>
        <w:t>and Supportive Service</w:t>
      </w:r>
      <w:r w:rsidR="009152F3" w:rsidRPr="00CD6D4A"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893D07" w:rsidRPr="00CD6D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C66ED" w:rsidRPr="00CD6D4A">
        <w:rPr>
          <w:rFonts w:ascii="Times New Roman" w:hAnsi="Times New Roman" w:cs="Times New Roman"/>
          <w:b/>
          <w:i/>
          <w:sz w:val="28"/>
          <w:szCs w:val="28"/>
        </w:rPr>
        <w:t xml:space="preserve">Policy </w:t>
      </w:r>
    </w:p>
    <w:p w14:paraId="16F979BF" w14:textId="08FA5E9B" w:rsidR="00675C85" w:rsidRPr="00CD6D4A" w:rsidRDefault="00ED6A5C" w:rsidP="00CD6D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</w:rPr>
      </w:pPr>
      <w:r w:rsidRPr="00CD6D4A">
        <w:rPr>
          <w:rFonts w:ascii="Times New Roman" w:hAnsi="Times New Roman" w:cs="Times New Roman"/>
          <w:b/>
        </w:rPr>
        <w:t xml:space="preserve">Policy </w:t>
      </w:r>
    </w:p>
    <w:p w14:paraId="080C04CD" w14:textId="77777777" w:rsidR="008F76B5" w:rsidRPr="00CD6D4A" w:rsidRDefault="008F76B5" w:rsidP="008F76B5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7BC05B6A" w14:textId="22DCECC6" w:rsidR="009E0264" w:rsidRPr="00CD6D4A" w:rsidRDefault="002E1632" w:rsidP="00675C85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CD6D4A">
        <w:rPr>
          <w:rFonts w:ascii="Times New Roman" w:hAnsi="Times New Roman" w:cs="Times New Roman"/>
        </w:rPr>
        <w:t>W</w:t>
      </w:r>
      <w:r w:rsidR="00675C85" w:rsidRPr="00CD6D4A">
        <w:rPr>
          <w:rFonts w:ascii="Times New Roman" w:hAnsi="Times New Roman" w:cs="Times New Roman"/>
        </w:rPr>
        <w:t xml:space="preserve">ithin the </w:t>
      </w:r>
      <w:r w:rsidR="009E0264" w:rsidRPr="00CD6D4A">
        <w:rPr>
          <w:rFonts w:ascii="Times New Roman" w:hAnsi="Times New Roman" w:cs="Times New Roman"/>
        </w:rPr>
        <w:t xml:space="preserve">Administrative Office of </w:t>
      </w:r>
      <w:r w:rsidRPr="00CD6D4A">
        <w:rPr>
          <w:rFonts w:ascii="Times New Roman" w:hAnsi="Times New Roman" w:cs="Times New Roman"/>
        </w:rPr>
        <w:t xml:space="preserve">the Courts &amp; </w:t>
      </w:r>
      <w:r w:rsidR="009E0264" w:rsidRPr="00CD6D4A">
        <w:rPr>
          <w:rFonts w:ascii="Times New Roman" w:hAnsi="Times New Roman" w:cs="Times New Roman"/>
        </w:rPr>
        <w:t>Probation</w:t>
      </w:r>
      <w:r w:rsidRPr="00CD6D4A">
        <w:rPr>
          <w:rFonts w:ascii="Times New Roman" w:hAnsi="Times New Roman" w:cs="Times New Roman"/>
        </w:rPr>
        <w:t>,</w:t>
      </w:r>
      <w:r w:rsidR="009E0264" w:rsidRPr="00CD6D4A">
        <w:rPr>
          <w:rFonts w:ascii="Times New Roman" w:hAnsi="Times New Roman" w:cs="Times New Roman"/>
        </w:rPr>
        <w:t xml:space="preserve"> </w:t>
      </w:r>
      <w:r w:rsidRPr="00CD6D4A">
        <w:rPr>
          <w:rFonts w:ascii="Times New Roman" w:hAnsi="Times New Roman" w:cs="Times New Roman"/>
        </w:rPr>
        <w:t xml:space="preserve">Rehabilitative Services </w:t>
      </w:r>
      <w:r w:rsidR="00893D07" w:rsidRPr="00CD6D4A">
        <w:rPr>
          <w:rFonts w:ascii="Times New Roman" w:hAnsi="Times New Roman" w:cs="Times New Roman"/>
        </w:rPr>
        <w:t>focus</w:t>
      </w:r>
      <w:r w:rsidR="00502134" w:rsidRPr="00CD6D4A">
        <w:rPr>
          <w:rFonts w:ascii="Times New Roman" w:hAnsi="Times New Roman" w:cs="Times New Roman"/>
        </w:rPr>
        <w:t>es</w:t>
      </w:r>
      <w:r w:rsidR="00675C85" w:rsidRPr="00CD6D4A">
        <w:rPr>
          <w:rFonts w:ascii="Times New Roman" w:hAnsi="Times New Roman" w:cs="Times New Roman"/>
        </w:rPr>
        <w:t xml:space="preserve"> on the development, in-system training and implementation of behavioral health </w:t>
      </w:r>
      <w:r w:rsidR="00502134" w:rsidRPr="00CD6D4A">
        <w:rPr>
          <w:rFonts w:ascii="Times New Roman" w:hAnsi="Times New Roman" w:cs="Times New Roman"/>
        </w:rPr>
        <w:t xml:space="preserve">(clinical) </w:t>
      </w:r>
      <w:r w:rsidR="00675C85" w:rsidRPr="00CD6D4A">
        <w:rPr>
          <w:rFonts w:ascii="Times New Roman" w:hAnsi="Times New Roman" w:cs="Times New Roman"/>
        </w:rPr>
        <w:t>and supportive (</w:t>
      </w:r>
      <w:r w:rsidR="00893D07" w:rsidRPr="00CD6D4A">
        <w:rPr>
          <w:rFonts w:ascii="Times New Roman" w:hAnsi="Times New Roman" w:cs="Times New Roman"/>
        </w:rPr>
        <w:t>non-clinical)</w:t>
      </w:r>
      <w:r w:rsidR="00675C85" w:rsidRPr="00CD6D4A">
        <w:rPr>
          <w:rFonts w:ascii="Times New Roman" w:hAnsi="Times New Roman" w:cs="Times New Roman"/>
        </w:rPr>
        <w:t xml:space="preserve"> services for </w:t>
      </w:r>
      <w:r w:rsidR="005D0954" w:rsidRPr="00CD6D4A">
        <w:rPr>
          <w:rFonts w:ascii="Times New Roman" w:hAnsi="Times New Roman" w:cs="Times New Roman"/>
        </w:rPr>
        <w:t>justice-involved individuals</w:t>
      </w:r>
      <w:r w:rsidRPr="00CD6D4A">
        <w:rPr>
          <w:rFonts w:ascii="Times New Roman" w:hAnsi="Times New Roman" w:cs="Times New Roman"/>
        </w:rPr>
        <w:t>.</w:t>
      </w:r>
      <w:r w:rsidR="00675C85" w:rsidRPr="00CD6D4A">
        <w:rPr>
          <w:rFonts w:ascii="Times New Roman" w:hAnsi="Times New Roman" w:cs="Times New Roman"/>
        </w:rPr>
        <w:t xml:space="preserve"> These services are delivered through Probation’s network of Registered Service Providers, who obtain specialized training to better understand the risk</w:t>
      </w:r>
      <w:r w:rsidR="00502134" w:rsidRPr="00CD6D4A">
        <w:rPr>
          <w:rFonts w:ascii="Times New Roman" w:hAnsi="Times New Roman" w:cs="Times New Roman"/>
        </w:rPr>
        <w:t>s</w:t>
      </w:r>
      <w:r w:rsidR="00675C85" w:rsidRPr="00CD6D4A">
        <w:rPr>
          <w:rFonts w:ascii="Times New Roman" w:hAnsi="Times New Roman" w:cs="Times New Roman"/>
        </w:rPr>
        <w:t xml:space="preserve"> and needs of justice populations. Probation is committed to reducing financial barriers </w:t>
      </w:r>
      <w:r w:rsidRPr="00CD6D4A">
        <w:rPr>
          <w:rFonts w:ascii="Times New Roman" w:hAnsi="Times New Roman" w:cs="Times New Roman"/>
        </w:rPr>
        <w:t xml:space="preserve">to afford </w:t>
      </w:r>
      <w:r w:rsidR="005D0954" w:rsidRPr="00CD6D4A">
        <w:rPr>
          <w:rFonts w:ascii="Times New Roman" w:hAnsi="Times New Roman" w:cs="Times New Roman"/>
        </w:rPr>
        <w:t>individuals</w:t>
      </w:r>
      <w:r w:rsidRPr="00CD6D4A">
        <w:rPr>
          <w:rFonts w:ascii="Times New Roman" w:hAnsi="Times New Roman" w:cs="Times New Roman"/>
        </w:rPr>
        <w:t xml:space="preserve"> </w:t>
      </w:r>
      <w:r w:rsidR="00675C85" w:rsidRPr="00CD6D4A">
        <w:rPr>
          <w:rFonts w:ascii="Times New Roman" w:hAnsi="Times New Roman" w:cs="Times New Roman"/>
        </w:rPr>
        <w:t>the opportunity to access behavioral health</w:t>
      </w:r>
      <w:r w:rsidRPr="00CD6D4A">
        <w:rPr>
          <w:rFonts w:ascii="Times New Roman" w:hAnsi="Times New Roman" w:cs="Times New Roman"/>
        </w:rPr>
        <w:t xml:space="preserve"> and supportive</w:t>
      </w:r>
      <w:r w:rsidR="00675C85" w:rsidRPr="00CD6D4A">
        <w:rPr>
          <w:rFonts w:ascii="Times New Roman" w:hAnsi="Times New Roman" w:cs="Times New Roman"/>
        </w:rPr>
        <w:t xml:space="preserve"> services</w:t>
      </w:r>
      <w:r w:rsidR="005D0954" w:rsidRPr="00CD6D4A">
        <w:rPr>
          <w:rFonts w:ascii="Times New Roman" w:hAnsi="Times New Roman" w:cs="Times New Roman"/>
        </w:rPr>
        <w:t xml:space="preserve">. </w:t>
      </w:r>
    </w:p>
    <w:p w14:paraId="1D7FF935" w14:textId="77777777" w:rsidR="009152F3" w:rsidRPr="00CD6D4A" w:rsidRDefault="009152F3" w:rsidP="00675C85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518817EE" w14:textId="5020F18E" w:rsidR="009E0264" w:rsidRPr="00CD6D4A" w:rsidRDefault="009E0264" w:rsidP="00CD6D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  <w:b/>
        </w:rPr>
      </w:pPr>
      <w:r w:rsidRPr="00CD6D4A">
        <w:rPr>
          <w:rFonts w:ascii="Times New Roman" w:hAnsi="Times New Roman" w:cs="Times New Roman"/>
          <w:b/>
        </w:rPr>
        <w:t>Purpose</w:t>
      </w:r>
    </w:p>
    <w:p w14:paraId="1ADFC08F" w14:textId="77777777" w:rsidR="008F76B5" w:rsidRPr="00CD6D4A" w:rsidRDefault="008F76B5" w:rsidP="008F76B5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</w:p>
    <w:p w14:paraId="6424D99B" w14:textId="508D85F8" w:rsidR="00FE1C40" w:rsidRPr="00CD6D4A" w:rsidRDefault="00464172" w:rsidP="00FE1C40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pacing w:val="-2"/>
        </w:rPr>
      </w:pPr>
      <w:r w:rsidRPr="00CD6D4A">
        <w:rPr>
          <w:rFonts w:ascii="Times New Roman" w:hAnsi="Times New Roman" w:cs="Times New Roman"/>
        </w:rPr>
        <w:t>To enhance</w:t>
      </w:r>
      <w:r w:rsidRPr="00CD6D4A">
        <w:rPr>
          <w:rFonts w:ascii="Times New Roman" w:hAnsi="Times New Roman" w:cs="Times New Roman"/>
          <w:spacing w:val="-3"/>
        </w:rPr>
        <w:t xml:space="preserve"> the </w:t>
      </w:r>
      <w:r w:rsidRPr="00CD6D4A">
        <w:rPr>
          <w:rFonts w:ascii="Times New Roman" w:hAnsi="Times New Roman" w:cs="Times New Roman"/>
        </w:rPr>
        <w:t>quality</w:t>
      </w:r>
      <w:r w:rsidRPr="00CD6D4A">
        <w:rPr>
          <w:rFonts w:ascii="Times New Roman" w:hAnsi="Times New Roman" w:cs="Times New Roman"/>
          <w:spacing w:val="-4"/>
        </w:rPr>
        <w:t xml:space="preserve"> </w:t>
      </w:r>
      <w:r w:rsidRPr="00CD6D4A">
        <w:rPr>
          <w:rFonts w:ascii="Times New Roman" w:hAnsi="Times New Roman" w:cs="Times New Roman"/>
        </w:rPr>
        <w:t>and</w:t>
      </w:r>
      <w:r w:rsidRPr="00CD6D4A">
        <w:rPr>
          <w:rFonts w:ascii="Times New Roman" w:hAnsi="Times New Roman" w:cs="Times New Roman"/>
          <w:spacing w:val="-6"/>
        </w:rPr>
        <w:t xml:space="preserve"> </w:t>
      </w:r>
      <w:r w:rsidRPr="00CD6D4A">
        <w:rPr>
          <w:rFonts w:ascii="Times New Roman" w:hAnsi="Times New Roman" w:cs="Times New Roman"/>
        </w:rPr>
        <w:t>consistency</w:t>
      </w:r>
      <w:r w:rsidRPr="00CD6D4A">
        <w:rPr>
          <w:rFonts w:ascii="Times New Roman" w:hAnsi="Times New Roman" w:cs="Times New Roman"/>
          <w:spacing w:val="-4"/>
        </w:rPr>
        <w:t xml:space="preserve"> </w:t>
      </w:r>
      <w:r w:rsidRPr="00CD6D4A">
        <w:rPr>
          <w:rFonts w:ascii="Times New Roman" w:hAnsi="Times New Roman" w:cs="Times New Roman"/>
        </w:rPr>
        <w:t>of</w:t>
      </w:r>
      <w:r w:rsidRPr="00CD6D4A">
        <w:rPr>
          <w:rFonts w:ascii="Times New Roman" w:hAnsi="Times New Roman" w:cs="Times New Roman"/>
          <w:spacing w:val="-6"/>
        </w:rPr>
        <w:t xml:space="preserve"> behavioral health and supportive </w:t>
      </w:r>
      <w:r w:rsidRPr="00CD6D4A">
        <w:rPr>
          <w:rFonts w:ascii="Times New Roman" w:hAnsi="Times New Roman" w:cs="Times New Roman"/>
        </w:rPr>
        <w:t>services</w:t>
      </w:r>
      <w:r w:rsidRPr="00CD6D4A">
        <w:rPr>
          <w:rFonts w:ascii="Times New Roman" w:hAnsi="Times New Roman" w:cs="Times New Roman"/>
          <w:spacing w:val="-2"/>
        </w:rPr>
        <w:t xml:space="preserve"> </w:t>
      </w:r>
      <w:r w:rsidR="00FE1C40" w:rsidRPr="00CD6D4A">
        <w:rPr>
          <w:rFonts w:ascii="Times New Roman" w:hAnsi="Times New Roman" w:cs="Times New Roman"/>
          <w:spacing w:val="-2"/>
        </w:rPr>
        <w:t xml:space="preserve">for justice-involved individuals with emphasis on the utilization of evidence-based practices. </w:t>
      </w:r>
    </w:p>
    <w:p w14:paraId="17B9ADF0" w14:textId="255EDAAD" w:rsidR="00FE1C40" w:rsidRPr="00CD6D4A" w:rsidRDefault="00FE1C40" w:rsidP="00FE1C40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pacing w:val="-2"/>
        </w:rPr>
      </w:pPr>
    </w:p>
    <w:p w14:paraId="709A3C61" w14:textId="14EAFDFA" w:rsidR="009E0264" w:rsidRPr="00CD6D4A" w:rsidRDefault="009E0264" w:rsidP="00CD6D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  <w:b/>
        </w:rPr>
      </w:pPr>
      <w:r w:rsidRPr="00CD6D4A">
        <w:rPr>
          <w:rFonts w:ascii="Times New Roman" w:hAnsi="Times New Roman" w:cs="Times New Roman"/>
          <w:b/>
        </w:rPr>
        <w:t>Reference</w:t>
      </w:r>
    </w:p>
    <w:p w14:paraId="161E1300" w14:textId="77777777" w:rsidR="008F76B5" w:rsidRPr="00CD6D4A" w:rsidRDefault="008F76B5" w:rsidP="00CD6D4A">
      <w:pPr>
        <w:pStyle w:val="ListParagraph"/>
        <w:autoSpaceDE w:val="0"/>
        <w:autoSpaceDN w:val="0"/>
        <w:adjustRightInd w:val="0"/>
        <w:spacing w:line="240" w:lineRule="auto"/>
        <w:ind w:left="1440" w:hanging="720"/>
        <w:rPr>
          <w:rFonts w:ascii="Times New Roman" w:hAnsi="Times New Roman" w:cs="Times New Roman"/>
          <w:b/>
        </w:rPr>
      </w:pPr>
    </w:p>
    <w:p w14:paraId="680B3F42" w14:textId="216DFAAA" w:rsidR="00893D07" w:rsidRPr="00CD6D4A" w:rsidRDefault="000E6DBC" w:rsidP="000C739A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DA4402">
        <w:rPr>
          <w:rFonts w:ascii="Times New Roman" w:hAnsi="Times New Roman"/>
          <w:color w:val="2B21FB"/>
        </w:rPr>
        <w:t xml:space="preserve">Neb. </w:t>
      </w:r>
      <w:r>
        <w:rPr>
          <w:rFonts w:ascii="Times New Roman" w:hAnsi="Times New Roman"/>
          <w:color w:val="2B21FB"/>
        </w:rPr>
        <w:t>Court Rule</w:t>
      </w:r>
      <w:r w:rsidRPr="00DA4402">
        <w:rPr>
          <w:rFonts w:ascii="Times New Roman" w:hAnsi="Times New Roman"/>
          <w:color w:val="2B21FB"/>
        </w:rPr>
        <w:t xml:space="preserve"> § </w:t>
      </w:r>
      <w:r>
        <w:rPr>
          <w:rFonts w:ascii="Times New Roman" w:hAnsi="Times New Roman"/>
          <w:color w:val="2B21FB"/>
        </w:rPr>
        <w:t>6-1301</w:t>
      </w:r>
    </w:p>
    <w:p w14:paraId="5AAE463B" w14:textId="77777777" w:rsidR="00562201" w:rsidRPr="00CD6D4A" w:rsidRDefault="00562201" w:rsidP="000C739A">
      <w:pPr>
        <w:pStyle w:val="ListParagraph"/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</w:rPr>
      </w:pPr>
    </w:p>
    <w:p w14:paraId="1286C815" w14:textId="67C25652" w:rsidR="009152F3" w:rsidRPr="00CD6D4A" w:rsidRDefault="00CD6D4A" w:rsidP="000C739A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DA4402">
        <w:rPr>
          <w:rFonts w:ascii="Times New Roman" w:hAnsi="Times New Roman"/>
          <w:color w:val="2B21FB"/>
        </w:rPr>
        <w:t xml:space="preserve">Neb. Rev. Stat. § </w:t>
      </w:r>
      <w:r w:rsidR="000E6DBC">
        <w:rPr>
          <w:rFonts w:ascii="Times New Roman" w:hAnsi="Times New Roman"/>
          <w:color w:val="2B21FB"/>
        </w:rPr>
        <w:t>29-2246</w:t>
      </w:r>
      <w:r w:rsidRPr="00ED4266">
        <w:rPr>
          <w:rFonts w:ascii="Times New Roman" w:hAnsi="Times New Roman"/>
          <w:color w:val="2B21FB"/>
        </w:rPr>
        <w:t xml:space="preserve"> </w:t>
      </w:r>
    </w:p>
    <w:p w14:paraId="10FF167E" w14:textId="77777777" w:rsidR="00562201" w:rsidRPr="00CD6D4A" w:rsidRDefault="00562201" w:rsidP="000C739A">
      <w:pPr>
        <w:pStyle w:val="ListParagraph"/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</w:rPr>
      </w:pPr>
    </w:p>
    <w:p w14:paraId="57B67FD4" w14:textId="45840D08" w:rsidR="009152F3" w:rsidRPr="00CD6D4A" w:rsidRDefault="000E6DBC" w:rsidP="000C739A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DA4402">
        <w:rPr>
          <w:rFonts w:ascii="Times New Roman" w:hAnsi="Times New Roman"/>
          <w:color w:val="2B21FB"/>
        </w:rPr>
        <w:t>N</w:t>
      </w:r>
      <w:r>
        <w:rPr>
          <w:rFonts w:ascii="Times New Roman" w:hAnsi="Times New Roman"/>
          <w:color w:val="2B21FB"/>
        </w:rPr>
        <w:t xml:space="preserve">eb. Rev. Stat. § 29-2252 </w:t>
      </w:r>
    </w:p>
    <w:p w14:paraId="02CAAC7A" w14:textId="77777777" w:rsidR="00562201" w:rsidRPr="00CD6D4A" w:rsidRDefault="00562201" w:rsidP="000C739A">
      <w:pPr>
        <w:pStyle w:val="ListParagraph"/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</w:rPr>
      </w:pPr>
    </w:p>
    <w:p w14:paraId="0F52DCAF" w14:textId="5EE142C0" w:rsidR="00893D07" w:rsidRPr="00CD6D4A" w:rsidRDefault="00893D07" w:rsidP="000C739A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CD6D4A">
        <w:rPr>
          <w:rFonts w:ascii="Times New Roman" w:hAnsi="Times New Roman" w:cs="Times New Roman"/>
        </w:rPr>
        <w:t>Adult Service Definitions</w:t>
      </w:r>
    </w:p>
    <w:p w14:paraId="30D5F521" w14:textId="77777777" w:rsidR="00562201" w:rsidRPr="00CD6D4A" w:rsidRDefault="00562201" w:rsidP="000C739A">
      <w:pPr>
        <w:pStyle w:val="ListParagraph"/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</w:rPr>
      </w:pPr>
    </w:p>
    <w:p w14:paraId="78E8D1EE" w14:textId="6819621E" w:rsidR="00893D07" w:rsidRPr="00CD6D4A" w:rsidRDefault="00893D07" w:rsidP="000C739A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CD6D4A">
        <w:rPr>
          <w:rFonts w:ascii="Times New Roman" w:hAnsi="Times New Roman" w:cs="Times New Roman"/>
        </w:rPr>
        <w:t xml:space="preserve">Juvenile Service Definitions </w:t>
      </w:r>
    </w:p>
    <w:p w14:paraId="4143B24D" w14:textId="77777777" w:rsidR="00562201" w:rsidRPr="00CD6D4A" w:rsidRDefault="00562201" w:rsidP="000C739A">
      <w:pPr>
        <w:pStyle w:val="ListParagraph"/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</w:rPr>
      </w:pPr>
    </w:p>
    <w:p w14:paraId="1A9CF18F" w14:textId="6359ADF4" w:rsidR="00CD6D4A" w:rsidRDefault="00CD6D4A" w:rsidP="000C739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Standards of Practice</w:t>
      </w:r>
    </w:p>
    <w:p w14:paraId="02735C96" w14:textId="6EB1A4F9" w:rsidR="00CD6D4A" w:rsidRPr="00CD6D4A" w:rsidRDefault="00CD6D4A" w:rsidP="00CD6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603B76" w14:textId="77777777" w:rsidR="008F76B5" w:rsidRPr="00CD6D4A" w:rsidRDefault="009E0264" w:rsidP="00CD6D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</w:rPr>
      </w:pPr>
      <w:r w:rsidRPr="00CD6D4A">
        <w:rPr>
          <w:rFonts w:ascii="Times New Roman" w:hAnsi="Times New Roman" w:cs="Times New Roman"/>
          <w:b/>
        </w:rPr>
        <w:t xml:space="preserve">Procedure </w:t>
      </w:r>
    </w:p>
    <w:p w14:paraId="3EECE43D" w14:textId="1DA6C076" w:rsidR="008F76B5" w:rsidRPr="00CD6D4A" w:rsidRDefault="008F76B5" w:rsidP="008F76B5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012626FF" w14:textId="04D2E4BA" w:rsidR="00737B2A" w:rsidRPr="00CD6D4A" w:rsidRDefault="00737B2A" w:rsidP="00E774EC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</w:rPr>
      </w:pPr>
      <w:r w:rsidRPr="00CD6D4A">
        <w:rPr>
          <w:rFonts w:ascii="Times New Roman" w:hAnsi="Times New Roman" w:cs="Times New Roman"/>
        </w:rPr>
        <w:t xml:space="preserve">Rehabilitative Services staff work with Registered Service Providers and probation staff statewide regarding service development, training and implementation. </w:t>
      </w:r>
    </w:p>
    <w:p w14:paraId="249466B4" w14:textId="77777777" w:rsidR="00562201" w:rsidRPr="00CD6D4A" w:rsidRDefault="00562201" w:rsidP="00562201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</w:rPr>
      </w:pPr>
    </w:p>
    <w:p w14:paraId="067D4223" w14:textId="54F90CE6" w:rsidR="00E774EC" w:rsidRPr="00CD6D4A" w:rsidRDefault="00FE1C40" w:rsidP="00E774EC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</w:rPr>
      </w:pPr>
      <w:r w:rsidRPr="00CD6D4A">
        <w:rPr>
          <w:rFonts w:ascii="Times New Roman" w:hAnsi="Times New Roman" w:cs="Times New Roman"/>
        </w:rPr>
        <w:t>Individuals</w:t>
      </w:r>
      <w:r w:rsidR="00E774EC" w:rsidRPr="00CD6D4A">
        <w:rPr>
          <w:rFonts w:ascii="Times New Roman" w:hAnsi="Times New Roman" w:cs="Times New Roman"/>
        </w:rPr>
        <w:t xml:space="preserve"> may be referred to a range of behavioral health and supportive services to assist in reducing criminogenic risk and/or support succ</w:t>
      </w:r>
      <w:r w:rsidRPr="00CD6D4A">
        <w:rPr>
          <w:rFonts w:ascii="Times New Roman" w:hAnsi="Times New Roman" w:cs="Times New Roman"/>
        </w:rPr>
        <w:t>essful completion of probation/problem-solving court.</w:t>
      </w:r>
    </w:p>
    <w:p w14:paraId="0961CF84" w14:textId="77777777" w:rsidR="00562201" w:rsidRPr="00CD6D4A" w:rsidRDefault="00562201" w:rsidP="00562201">
      <w:pPr>
        <w:pStyle w:val="ListParagraph"/>
        <w:rPr>
          <w:rFonts w:ascii="Times New Roman" w:hAnsi="Times New Roman" w:cs="Times New Roman"/>
        </w:rPr>
      </w:pPr>
    </w:p>
    <w:p w14:paraId="3227F8E5" w14:textId="46113582" w:rsidR="00562201" w:rsidRPr="00CD6D4A" w:rsidRDefault="00FE1C40" w:rsidP="0056220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</w:rPr>
      </w:pPr>
      <w:r w:rsidRPr="00CD6D4A">
        <w:rPr>
          <w:rFonts w:ascii="Times New Roman" w:hAnsi="Times New Roman" w:cs="Times New Roman"/>
        </w:rPr>
        <w:t>Individuals</w:t>
      </w:r>
      <w:r w:rsidR="00E774EC" w:rsidRPr="00CD6D4A">
        <w:rPr>
          <w:rFonts w:ascii="Times New Roman" w:hAnsi="Times New Roman" w:cs="Times New Roman"/>
        </w:rPr>
        <w:t xml:space="preserve"> will be referred to behavioral health and supportive services based on the results of assessment</w:t>
      </w:r>
      <w:r w:rsidR="00502134" w:rsidRPr="00CD6D4A">
        <w:rPr>
          <w:rFonts w:ascii="Times New Roman" w:hAnsi="Times New Roman" w:cs="Times New Roman"/>
        </w:rPr>
        <w:t>s</w:t>
      </w:r>
      <w:r w:rsidR="00E774EC" w:rsidRPr="00CD6D4A">
        <w:rPr>
          <w:rFonts w:ascii="Times New Roman" w:hAnsi="Times New Roman" w:cs="Times New Roman"/>
        </w:rPr>
        <w:t>, screening</w:t>
      </w:r>
      <w:r w:rsidR="00502134" w:rsidRPr="00CD6D4A">
        <w:rPr>
          <w:rFonts w:ascii="Times New Roman" w:hAnsi="Times New Roman" w:cs="Times New Roman"/>
        </w:rPr>
        <w:t>s</w:t>
      </w:r>
      <w:r w:rsidR="00562201" w:rsidRPr="00CD6D4A">
        <w:rPr>
          <w:rFonts w:ascii="Times New Roman" w:hAnsi="Times New Roman" w:cs="Times New Roman"/>
        </w:rPr>
        <w:t xml:space="preserve"> and </w:t>
      </w:r>
      <w:r w:rsidRPr="00CD6D4A">
        <w:rPr>
          <w:rFonts w:ascii="Times New Roman" w:hAnsi="Times New Roman" w:cs="Times New Roman"/>
        </w:rPr>
        <w:t xml:space="preserve">clinical </w:t>
      </w:r>
      <w:r w:rsidR="00562201" w:rsidRPr="00CD6D4A">
        <w:rPr>
          <w:rFonts w:ascii="Times New Roman" w:hAnsi="Times New Roman" w:cs="Times New Roman"/>
        </w:rPr>
        <w:t>evaluations.</w:t>
      </w:r>
      <w:r w:rsidR="00296B86" w:rsidRPr="00CD6D4A">
        <w:rPr>
          <w:rFonts w:ascii="Times New Roman" w:hAnsi="Times New Roman" w:cs="Times New Roman"/>
        </w:rPr>
        <w:t xml:space="preserve"> They may also be court-ordered or sanctioned to these services.</w:t>
      </w:r>
    </w:p>
    <w:p w14:paraId="6B3F4761" w14:textId="77777777" w:rsidR="00562201" w:rsidRPr="00CD6D4A" w:rsidRDefault="00562201" w:rsidP="00562201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</w:rPr>
      </w:pPr>
    </w:p>
    <w:p w14:paraId="5CEB5AC0" w14:textId="3F68177B" w:rsidR="00562201" w:rsidRPr="00CD6D4A" w:rsidRDefault="00562201" w:rsidP="0056220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</w:rPr>
      </w:pPr>
      <w:r w:rsidRPr="00CD6D4A">
        <w:rPr>
          <w:rFonts w:ascii="Times New Roman" w:hAnsi="Times New Roman" w:cs="Times New Roman"/>
        </w:rPr>
        <w:t xml:space="preserve">Supportive services are </w:t>
      </w:r>
      <w:r w:rsidR="00A60887" w:rsidRPr="00CD6D4A">
        <w:rPr>
          <w:rFonts w:ascii="Times New Roman" w:hAnsi="Times New Roman" w:cs="Times New Roman"/>
        </w:rPr>
        <w:t>utilized</w:t>
      </w:r>
      <w:r w:rsidRPr="00CD6D4A">
        <w:rPr>
          <w:rFonts w:ascii="Times New Roman" w:hAnsi="Times New Roman" w:cs="Times New Roman"/>
        </w:rPr>
        <w:t xml:space="preserve"> in conjunction with case management interventions and encompass a variety of tools and field-monitoring strategies to enhance supervision, encourage sobriety, promote accountability, and enhance motivation for lasting positive behavioral change. </w:t>
      </w:r>
    </w:p>
    <w:p w14:paraId="7C7684CD" w14:textId="77777777" w:rsidR="00562201" w:rsidRPr="00CD6D4A" w:rsidRDefault="00562201" w:rsidP="00562201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</w:rPr>
      </w:pPr>
    </w:p>
    <w:p w14:paraId="6B78940D" w14:textId="5ECDD594" w:rsidR="00562201" w:rsidRPr="00CD6D4A" w:rsidRDefault="00FE1C40" w:rsidP="0056220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 w:cs="Times New Roman"/>
        </w:rPr>
      </w:pPr>
      <w:r w:rsidRPr="00CD6D4A">
        <w:rPr>
          <w:rFonts w:ascii="Times New Roman" w:hAnsi="Times New Roman" w:cs="Times New Roman"/>
        </w:rPr>
        <w:lastRenderedPageBreak/>
        <w:t xml:space="preserve">Juveniles </w:t>
      </w:r>
      <w:r w:rsidR="00562201" w:rsidRPr="00CD6D4A">
        <w:rPr>
          <w:rFonts w:ascii="Times New Roman" w:hAnsi="Times New Roman" w:cs="Times New Roman"/>
        </w:rPr>
        <w:t>may be referred to an array of supportive services most appropriate for their developmental stage and risk level that support successful completion of probation</w:t>
      </w:r>
      <w:r w:rsidRPr="00CD6D4A">
        <w:rPr>
          <w:rFonts w:ascii="Times New Roman" w:hAnsi="Times New Roman" w:cs="Times New Roman"/>
        </w:rPr>
        <w:t>/problem-solving court</w:t>
      </w:r>
      <w:r w:rsidR="00562201" w:rsidRPr="00CD6D4A">
        <w:rPr>
          <w:rFonts w:ascii="Times New Roman" w:hAnsi="Times New Roman" w:cs="Times New Roman"/>
        </w:rPr>
        <w:t xml:space="preserve">. </w:t>
      </w:r>
    </w:p>
    <w:p w14:paraId="256C5566" w14:textId="04B09884" w:rsidR="00562201" w:rsidRPr="00CD6D4A" w:rsidRDefault="00562201" w:rsidP="00562201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</w:rPr>
      </w:pPr>
    </w:p>
    <w:p w14:paraId="05D7AD10" w14:textId="7A5152E7" w:rsidR="00562201" w:rsidRPr="00CD6D4A" w:rsidRDefault="00562201" w:rsidP="00562201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</w:rPr>
      </w:pPr>
    </w:p>
    <w:p w14:paraId="1CE66580" w14:textId="77777777" w:rsidR="00562201" w:rsidRPr="00CD6D4A" w:rsidRDefault="00562201" w:rsidP="00562201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</w:rPr>
      </w:pPr>
    </w:p>
    <w:p w14:paraId="0F4FCBCC" w14:textId="7BC87AF5" w:rsidR="00502134" w:rsidRPr="00CD6D4A" w:rsidRDefault="00502134" w:rsidP="00ED6A5C">
      <w:pPr>
        <w:rPr>
          <w:rFonts w:ascii="Times New Roman" w:hAnsi="Times New Roman" w:cs="Times New Roman"/>
        </w:rPr>
      </w:pPr>
    </w:p>
    <w:p w14:paraId="22666B4B" w14:textId="77777777" w:rsidR="00502134" w:rsidRPr="00CD6D4A" w:rsidRDefault="00502134" w:rsidP="00502134">
      <w:pPr>
        <w:rPr>
          <w:rFonts w:ascii="Times New Roman" w:hAnsi="Times New Roman" w:cs="Times New Roman"/>
        </w:rPr>
      </w:pPr>
    </w:p>
    <w:p w14:paraId="786A5544" w14:textId="77777777" w:rsidR="00502134" w:rsidRPr="00CD6D4A" w:rsidRDefault="00502134">
      <w:pPr>
        <w:rPr>
          <w:rFonts w:ascii="Times New Roman" w:hAnsi="Times New Roman" w:cs="Times New Roman"/>
        </w:rPr>
      </w:pPr>
    </w:p>
    <w:p w14:paraId="5C7531F5" w14:textId="77777777" w:rsidR="00502134" w:rsidRPr="00CD6D4A" w:rsidRDefault="00502134">
      <w:pPr>
        <w:rPr>
          <w:rFonts w:ascii="Times New Roman" w:hAnsi="Times New Roman" w:cs="Times New Roman"/>
        </w:rPr>
      </w:pPr>
    </w:p>
    <w:p w14:paraId="03B099CB" w14:textId="77777777" w:rsidR="00502134" w:rsidRPr="00CD6D4A" w:rsidRDefault="00502134">
      <w:pPr>
        <w:rPr>
          <w:rFonts w:ascii="Times New Roman" w:hAnsi="Times New Roman" w:cs="Times New Roman"/>
        </w:rPr>
      </w:pPr>
    </w:p>
    <w:p w14:paraId="4B3C3FCE" w14:textId="77777777" w:rsidR="00502134" w:rsidRPr="00CD6D4A" w:rsidRDefault="00502134">
      <w:pPr>
        <w:rPr>
          <w:rFonts w:ascii="Times New Roman" w:hAnsi="Times New Roman" w:cs="Times New Roman"/>
        </w:rPr>
      </w:pPr>
    </w:p>
    <w:p w14:paraId="552201B6" w14:textId="61689F32" w:rsidR="00502134" w:rsidRPr="00CD6D4A" w:rsidRDefault="00502134" w:rsidP="00502134">
      <w:pPr>
        <w:rPr>
          <w:rFonts w:ascii="Times New Roman" w:hAnsi="Times New Roman" w:cs="Times New Roman"/>
        </w:rPr>
      </w:pPr>
    </w:p>
    <w:p w14:paraId="05B02772" w14:textId="3F3D22D5" w:rsidR="00FE1C40" w:rsidRPr="00CD6D4A" w:rsidRDefault="00502134" w:rsidP="003145AD">
      <w:pPr>
        <w:tabs>
          <w:tab w:val="left" w:pos="5250"/>
        </w:tabs>
        <w:rPr>
          <w:rFonts w:ascii="Times New Roman" w:hAnsi="Times New Roman" w:cs="Times New Roman"/>
        </w:rPr>
      </w:pPr>
      <w:r w:rsidRPr="00CD6D4A">
        <w:rPr>
          <w:rFonts w:ascii="Times New Roman" w:hAnsi="Times New Roman" w:cs="Times New Roman"/>
        </w:rPr>
        <w:tab/>
      </w:r>
    </w:p>
    <w:p w14:paraId="1B222342" w14:textId="77777777" w:rsidR="00FE1C40" w:rsidRPr="00CD6D4A" w:rsidRDefault="00FE1C40" w:rsidP="00FE1C40">
      <w:pPr>
        <w:rPr>
          <w:rFonts w:ascii="Times New Roman" w:hAnsi="Times New Roman" w:cs="Times New Roman"/>
        </w:rPr>
      </w:pPr>
    </w:p>
    <w:p w14:paraId="6BC90528" w14:textId="77777777" w:rsidR="00FE1C40" w:rsidRPr="00CD6D4A" w:rsidRDefault="00FE1C40" w:rsidP="00FE1C40">
      <w:pPr>
        <w:rPr>
          <w:rFonts w:ascii="Times New Roman" w:hAnsi="Times New Roman" w:cs="Times New Roman"/>
        </w:rPr>
      </w:pPr>
    </w:p>
    <w:p w14:paraId="023BAB3F" w14:textId="77777777" w:rsidR="00FE1C40" w:rsidRPr="00CD6D4A" w:rsidRDefault="00FE1C40" w:rsidP="00FE1C40">
      <w:pPr>
        <w:rPr>
          <w:rFonts w:ascii="Times New Roman" w:hAnsi="Times New Roman" w:cs="Times New Roman"/>
        </w:rPr>
      </w:pPr>
    </w:p>
    <w:p w14:paraId="1BC498EC" w14:textId="77777777" w:rsidR="00FE1C40" w:rsidRPr="00CD6D4A" w:rsidRDefault="00FE1C40" w:rsidP="00FE1C40">
      <w:pPr>
        <w:rPr>
          <w:rFonts w:ascii="Times New Roman" w:hAnsi="Times New Roman" w:cs="Times New Roman"/>
        </w:rPr>
      </w:pPr>
    </w:p>
    <w:p w14:paraId="276E0B10" w14:textId="4625308E" w:rsidR="00ED6A5C" w:rsidRPr="00CD6D4A" w:rsidRDefault="00ED6A5C" w:rsidP="00FE1C40">
      <w:pPr>
        <w:ind w:firstLine="720"/>
        <w:rPr>
          <w:rFonts w:ascii="Times New Roman" w:hAnsi="Times New Roman" w:cs="Times New Roman"/>
        </w:rPr>
      </w:pPr>
    </w:p>
    <w:sectPr w:rsidR="00ED6A5C" w:rsidRPr="00CD6D4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1CE8" w14:textId="77777777" w:rsidR="0029460A" w:rsidRDefault="0029460A" w:rsidP="00A31395">
      <w:pPr>
        <w:spacing w:after="0" w:line="240" w:lineRule="auto"/>
      </w:pPr>
      <w:r>
        <w:separator/>
      </w:r>
    </w:p>
  </w:endnote>
  <w:endnote w:type="continuationSeparator" w:id="0">
    <w:p w14:paraId="0205384D" w14:textId="77777777" w:rsidR="0029460A" w:rsidRDefault="0029460A" w:rsidP="00A3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330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90C51" w14:textId="298FDD0E" w:rsidR="00CD6D4A" w:rsidRDefault="00CD6D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3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1303AE" w14:textId="638BD061" w:rsidR="00874667" w:rsidRDefault="00874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951F" w14:textId="77777777" w:rsidR="0029460A" w:rsidRDefault="0029460A" w:rsidP="00A31395">
      <w:pPr>
        <w:spacing w:after="0" w:line="240" w:lineRule="auto"/>
      </w:pPr>
      <w:r>
        <w:separator/>
      </w:r>
    </w:p>
  </w:footnote>
  <w:footnote w:type="continuationSeparator" w:id="0">
    <w:p w14:paraId="7A82A24B" w14:textId="77777777" w:rsidR="0029460A" w:rsidRDefault="0029460A" w:rsidP="00A3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7DF6" w14:textId="1DC58A08" w:rsidR="00A31395" w:rsidRDefault="00A31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559"/>
    <w:multiLevelType w:val="hybridMultilevel"/>
    <w:tmpl w:val="EE56F174"/>
    <w:lvl w:ilvl="0" w:tplc="FAC276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E02A05"/>
    <w:multiLevelType w:val="hybridMultilevel"/>
    <w:tmpl w:val="3EACDD3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C6085"/>
    <w:multiLevelType w:val="hybridMultilevel"/>
    <w:tmpl w:val="F2542A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83B40"/>
    <w:multiLevelType w:val="hybridMultilevel"/>
    <w:tmpl w:val="A5C606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052FC"/>
    <w:multiLevelType w:val="hybridMultilevel"/>
    <w:tmpl w:val="8D52FE08"/>
    <w:lvl w:ilvl="0" w:tplc="E562A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21C64"/>
    <w:multiLevelType w:val="hybridMultilevel"/>
    <w:tmpl w:val="D89EE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E7B52"/>
    <w:multiLevelType w:val="hybridMultilevel"/>
    <w:tmpl w:val="993C2E24"/>
    <w:lvl w:ilvl="0" w:tplc="A2A4EF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180E4E48">
      <w:start w:val="4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F0A7C"/>
    <w:multiLevelType w:val="hybridMultilevel"/>
    <w:tmpl w:val="DFCAED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C14D0"/>
    <w:multiLevelType w:val="hybridMultilevel"/>
    <w:tmpl w:val="C69CDE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A0DAB"/>
    <w:multiLevelType w:val="hybridMultilevel"/>
    <w:tmpl w:val="669602E6"/>
    <w:lvl w:ilvl="0" w:tplc="EC1C8F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BF2904"/>
    <w:multiLevelType w:val="hybridMultilevel"/>
    <w:tmpl w:val="FAC4DE56"/>
    <w:lvl w:ilvl="0" w:tplc="D994B5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9A4B98"/>
    <w:multiLevelType w:val="hybridMultilevel"/>
    <w:tmpl w:val="76D43B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E7BBA"/>
    <w:multiLevelType w:val="hybridMultilevel"/>
    <w:tmpl w:val="B88432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C435DA"/>
    <w:multiLevelType w:val="hybridMultilevel"/>
    <w:tmpl w:val="CF22CE6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595084"/>
    <w:multiLevelType w:val="hybridMultilevel"/>
    <w:tmpl w:val="A014ADDA"/>
    <w:lvl w:ilvl="0" w:tplc="242296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A50E67"/>
    <w:multiLevelType w:val="hybridMultilevel"/>
    <w:tmpl w:val="7CA2E86A"/>
    <w:lvl w:ilvl="0" w:tplc="DE0CF394">
      <w:start w:val="1"/>
      <w:numFmt w:val="decimal"/>
      <w:lvlText w:val="%1."/>
      <w:lvlJc w:val="left"/>
      <w:pPr>
        <w:ind w:left="1040" w:hanging="360"/>
        <w:jc w:val="left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250A33C4">
      <w:numFmt w:val="bullet"/>
      <w:lvlText w:val="•"/>
      <w:lvlJc w:val="left"/>
      <w:pPr>
        <w:ind w:left="2008" w:hanging="360"/>
      </w:pPr>
      <w:rPr>
        <w:rFonts w:hint="default"/>
      </w:rPr>
    </w:lvl>
    <w:lvl w:ilvl="2" w:tplc="3F3AF980">
      <w:numFmt w:val="bullet"/>
      <w:lvlText w:val="•"/>
      <w:lvlJc w:val="left"/>
      <w:pPr>
        <w:ind w:left="2976" w:hanging="360"/>
      </w:pPr>
      <w:rPr>
        <w:rFonts w:hint="default"/>
      </w:rPr>
    </w:lvl>
    <w:lvl w:ilvl="3" w:tplc="5DDC4830">
      <w:numFmt w:val="bullet"/>
      <w:lvlText w:val="•"/>
      <w:lvlJc w:val="left"/>
      <w:pPr>
        <w:ind w:left="3944" w:hanging="360"/>
      </w:pPr>
      <w:rPr>
        <w:rFonts w:hint="default"/>
      </w:rPr>
    </w:lvl>
    <w:lvl w:ilvl="4" w:tplc="B8CC056C"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817E607E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1D9EA76E">
      <w:numFmt w:val="bullet"/>
      <w:lvlText w:val="•"/>
      <w:lvlJc w:val="left"/>
      <w:pPr>
        <w:ind w:left="6848" w:hanging="360"/>
      </w:pPr>
      <w:rPr>
        <w:rFonts w:hint="default"/>
      </w:rPr>
    </w:lvl>
    <w:lvl w:ilvl="7" w:tplc="96E2059E">
      <w:numFmt w:val="bullet"/>
      <w:lvlText w:val="•"/>
      <w:lvlJc w:val="left"/>
      <w:pPr>
        <w:ind w:left="7816" w:hanging="360"/>
      </w:pPr>
      <w:rPr>
        <w:rFonts w:hint="default"/>
      </w:rPr>
    </w:lvl>
    <w:lvl w:ilvl="8" w:tplc="D51E5924">
      <w:numFmt w:val="bullet"/>
      <w:lvlText w:val="•"/>
      <w:lvlJc w:val="left"/>
      <w:pPr>
        <w:ind w:left="8784" w:hanging="360"/>
      </w:pPr>
      <w:rPr>
        <w:rFonts w:hint="default"/>
      </w:rPr>
    </w:lvl>
  </w:abstractNum>
  <w:num w:numId="1" w16cid:durableId="820148306">
    <w:abstractNumId w:val="2"/>
  </w:num>
  <w:num w:numId="2" w16cid:durableId="1514033126">
    <w:abstractNumId w:val="8"/>
  </w:num>
  <w:num w:numId="3" w16cid:durableId="664237192">
    <w:abstractNumId w:val="4"/>
  </w:num>
  <w:num w:numId="4" w16cid:durableId="1041175454">
    <w:abstractNumId w:val="7"/>
  </w:num>
  <w:num w:numId="5" w16cid:durableId="1344473743">
    <w:abstractNumId w:val="11"/>
  </w:num>
  <w:num w:numId="6" w16cid:durableId="2046634547">
    <w:abstractNumId w:val="6"/>
  </w:num>
  <w:num w:numId="7" w16cid:durableId="1823040398">
    <w:abstractNumId w:val="3"/>
  </w:num>
  <w:num w:numId="8" w16cid:durableId="892740302">
    <w:abstractNumId w:val="5"/>
  </w:num>
  <w:num w:numId="9" w16cid:durableId="263533234">
    <w:abstractNumId w:val="12"/>
  </w:num>
  <w:num w:numId="10" w16cid:durableId="2019383073">
    <w:abstractNumId w:val="1"/>
  </w:num>
  <w:num w:numId="11" w16cid:durableId="2141419186">
    <w:abstractNumId w:val="10"/>
  </w:num>
  <w:num w:numId="12" w16cid:durableId="1012878406">
    <w:abstractNumId w:val="13"/>
  </w:num>
  <w:num w:numId="13" w16cid:durableId="938565704">
    <w:abstractNumId w:val="0"/>
  </w:num>
  <w:num w:numId="14" w16cid:durableId="74013464">
    <w:abstractNumId w:val="14"/>
  </w:num>
  <w:num w:numId="15" w16cid:durableId="1728340207">
    <w:abstractNumId w:val="9"/>
  </w:num>
  <w:num w:numId="16" w16cid:durableId="2249493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5C"/>
    <w:rsid w:val="00012826"/>
    <w:rsid w:val="00017B3E"/>
    <w:rsid w:val="000C739A"/>
    <w:rsid w:val="000E6DBC"/>
    <w:rsid w:val="00186FA7"/>
    <w:rsid w:val="001F2B0D"/>
    <w:rsid w:val="0029460A"/>
    <w:rsid w:val="00296B86"/>
    <w:rsid w:val="002E1632"/>
    <w:rsid w:val="003145AD"/>
    <w:rsid w:val="00314D9C"/>
    <w:rsid w:val="0036641C"/>
    <w:rsid w:val="00431EF0"/>
    <w:rsid w:val="00456D96"/>
    <w:rsid w:val="00464172"/>
    <w:rsid w:val="00474A91"/>
    <w:rsid w:val="00487FD4"/>
    <w:rsid w:val="0049417E"/>
    <w:rsid w:val="005001CC"/>
    <w:rsid w:val="00502134"/>
    <w:rsid w:val="00507A06"/>
    <w:rsid w:val="00562201"/>
    <w:rsid w:val="005D0954"/>
    <w:rsid w:val="00675C85"/>
    <w:rsid w:val="00681957"/>
    <w:rsid w:val="006A028F"/>
    <w:rsid w:val="006A32EE"/>
    <w:rsid w:val="006B0875"/>
    <w:rsid w:val="006D7FBD"/>
    <w:rsid w:val="006E0D27"/>
    <w:rsid w:val="00737B2A"/>
    <w:rsid w:val="00775D2F"/>
    <w:rsid w:val="007C2AB6"/>
    <w:rsid w:val="00874667"/>
    <w:rsid w:val="00893D07"/>
    <w:rsid w:val="008D7C40"/>
    <w:rsid w:val="008F76B5"/>
    <w:rsid w:val="009152F3"/>
    <w:rsid w:val="0093310E"/>
    <w:rsid w:val="009E0264"/>
    <w:rsid w:val="00A2017B"/>
    <w:rsid w:val="00A31395"/>
    <w:rsid w:val="00A60887"/>
    <w:rsid w:val="00A87687"/>
    <w:rsid w:val="00AD20C1"/>
    <w:rsid w:val="00AD4663"/>
    <w:rsid w:val="00B82AF3"/>
    <w:rsid w:val="00BA6411"/>
    <w:rsid w:val="00BC66ED"/>
    <w:rsid w:val="00C14AF6"/>
    <w:rsid w:val="00CD6D4A"/>
    <w:rsid w:val="00DF333A"/>
    <w:rsid w:val="00E6694B"/>
    <w:rsid w:val="00E774EC"/>
    <w:rsid w:val="00EC1722"/>
    <w:rsid w:val="00EC1CC2"/>
    <w:rsid w:val="00ED4728"/>
    <w:rsid w:val="00ED6A5C"/>
    <w:rsid w:val="00FA176B"/>
    <w:rsid w:val="00FE1C40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2EA1C"/>
  <w15:chartTrackingRefBased/>
  <w15:docId w15:val="{CCD98C33-9F8C-42DF-B9AE-F678E669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D6A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6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A5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395"/>
  </w:style>
  <w:style w:type="paragraph" w:styleId="Footer">
    <w:name w:val="footer"/>
    <w:basedOn w:val="Normal"/>
    <w:link w:val="FooterChar"/>
    <w:uiPriority w:val="99"/>
    <w:unhideWhenUsed/>
    <w:rsid w:val="00A3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3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632"/>
    <w:rPr>
      <w:b/>
      <w:bCs/>
      <w:sz w:val="20"/>
      <w:szCs w:val="20"/>
    </w:rPr>
  </w:style>
  <w:style w:type="paragraph" w:customStyle="1" w:styleId="Default">
    <w:name w:val="Default"/>
    <w:basedOn w:val="Normal"/>
    <w:rsid w:val="00562201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A819-A7A7-4C0D-BCAC-7301FC0A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1836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Koch</dc:creator>
  <cp:keywords/>
  <dc:description/>
  <cp:lastModifiedBy>Ben Johnson</cp:lastModifiedBy>
  <cp:revision>2</cp:revision>
  <cp:lastPrinted>2019-09-18T16:58:00Z</cp:lastPrinted>
  <dcterms:created xsi:type="dcterms:W3CDTF">2026-02-04T16:22:00Z</dcterms:created>
  <dcterms:modified xsi:type="dcterms:W3CDTF">2026-02-04T16:22:00Z</dcterms:modified>
</cp:coreProperties>
</file>