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946B" w14:textId="7CCEDB3D" w:rsidR="00CB5D0F" w:rsidRPr="00541A9F" w:rsidRDefault="0001328C" w:rsidP="00BD232B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34C29B5" wp14:editId="57B2AE20">
                <wp:simplePos x="0" y="0"/>
                <wp:positionH relativeFrom="margin">
                  <wp:posOffset>3705225</wp:posOffset>
                </wp:positionH>
                <wp:positionV relativeFrom="margin">
                  <wp:posOffset>-457200</wp:posOffset>
                </wp:positionV>
                <wp:extent cx="2551430" cy="104775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6836C" w14:textId="23E4EEBA" w:rsidR="00713F27" w:rsidRPr="00541A9F" w:rsidRDefault="00713F27" w:rsidP="00713F27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541A9F">
                              <w:rPr>
                                <w:rFonts w:ascii="Times New Roman" w:hAnsi="Times New Roman"/>
                              </w:rPr>
                              <w:t xml:space="preserve">Approved:  </w:t>
                            </w:r>
                            <w:r w:rsidR="0001328C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1204A682" wp14:editId="26BDA1C2">
                                  <wp:extent cx="1581150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C8E3D" w14:textId="77777777" w:rsidR="00713F27" w:rsidRDefault="00713F27" w:rsidP="00713F27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541A9F">
                              <w:rPr>
                                <w:rFonts w:ascii="Times New Roman" w:hAnsi="Times New Roman"/>
                              </w:rPr>
                              <w:t>Date: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October </w:t>
                            </w:r>
                            <w:r w:rsidRPr="00541A9F">
                              <w:rPr>
                                <w:rFonts w:ascii="Times New Roman" w:hAnsi="Times New Roman"/>
                              </w:rPr>
                              <w:t>2014</w:t>
                            </w:r>
                          </w:p>
                          <w:p w14:paraId="5DA9A95A" w14:textId="77777777" w:rsidR="00B63484" w:rsidRPr="00541A9F" w:rsidRDefault="00B63484" w:rsidP="00713F27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Reviewed: </w:t>
                            </w:r>
                            <w:r w:rsidR="00BA1CB8">
                              <w:rPr>
                                <w:rFonts w:ascii="Times New Roman" w:hAnsi="Times New Roman"/>
                              </w:rPr>
                              <w:t>February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C2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75pt;margin-top:-36pt;width:200.9pt;height:8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">
                <v:textbox>
                  <w:txbxContent>
                    <w:p w14:paraId="3716836C" w14:textId="23E4EEBA" w:rsidR="00713F27" w:rsidRPr="00541A9F" w:rsidRDefault="00713F27" w:rsidP="00713F27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541A9F">
                        <w:rPr>
                          <w:rFonts w:ascii="Times New Roman" w:hAnsi="Times New Roman"/>
                        </w:rPr>
                        <w:t xml:space="preserve">Approved:  </w:t>
                      </w:r>
                      <w:r w:rsidR="0001328C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1204A682" wp14:editId="26BDA1C2">
                            <wp:extent cx="1581150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BC8E3D" w14:textId="77777777" w:rsidR="00713F27" w:rsidRDefault="00713F27" w:rsidP="00713F27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541A9F">
                        <w:rPr>
                          <w:rFonts w:ascii="Times New Roman" w:hAnsi="Times New Roman"/>
                        </w:rPr>
                        <w:t>Date:</w:t>
                      </w:r>
                      <w:r>
                        <w:rPr>
                          <w:rFonts w:ascii="Times New Roman" w:hAnsi="Times New Roman"/>
                        </w:rPr>
                        <w:t xml:space="preserve"> October </w:t>
                      </w:r>
                      <w:r w:rsidRPr="00541A9F">
                        <w:rPr>
                          <w:rFonts w:ascii="Times New Roman" w:hAnsi="Times New Roman"/>
                        </w:rPr>
                        <w:t>2014</w:t>
                      </w:r>
                    </w:p>
                    <w:p w14:paraId="5DA9A95A" w14:textId="77777777" w:rsidR="00B63484" w:rsidRPr="00541A9F" w:rsidRDefault="00B63484" w:rsidP="00713F27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Reviewed: </w:t>
                      </w:r>
                      <w:r w:rsidR="00BA1CB8">
                        <w:rPr>
                          <w:rFonts w:ascii="Times New Roman" w:hAnsi="Times New Roman"/>
                        </w:rPr>
                        <w:t>February 2021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F2873" w:rsidRPr="00541A9F">
        <w:rPr>
          <w:rFonts w:ascii="Times New Roman" w:hAnsi="Times New Roman"/>
          <w:b/>
          <w:i/>
          <w:sz w:val="28"/>
          <w:szCs w:val="28"/>
        </w:rPr>
        <w:t>Repo</w:t>
      </w:r>
      <w:r w:rsidR="00541A9F">
        <w:rPr>
          <w:rFonts w:ascii="Times New Roman" w:hAnsi="Times New Roman"/>
          <w:b/>
          <w:i/>
          <w:sz w:val="28"/>
          <w:szCs w:val="28"/>
        </w:rPr>
        <w:t xml:space="preserve">rting Center </w:t>
      </w:r>
      <w:r w:rsidR="003D543D">
        <w:rPr>
          <w:rFonts w:ascii="Times New Roman" w:hAnsi="Times New Roman"/>
          <w:b/>
          <w:i/>
          <w:sz w:val="28"/>
          <w:szCs w:val="28"/>
        </w:rPr>
        <w:t xml:space="preserve">Property </w:t>
      </w:r>
      <w:r w:rsidR="00541A9F">
        <w:rPr>
          <w:rFonts w:ascii="Times New Roman" w:hAnsi="Times New Roman"/>
          <w:b/>
          <w:i/>
          <w:sz w:val="28"/>
          <w:szCs w:val="28"/>
        </w:rPr>
        <w:t>Ownership Transfer</w:t>
      </w:r>
      <w:r w:rsidR="00561C99">
        <w:rPr>
          <w:rFonts w:ascii="Times New Roman" w:hAnsi="Times New Roman"/>
          <w:b/>
          <w:i/>
          <w:sz w:val="28"/>
          <w:szCs w:val="28"/>
        </w:rPr>
        <w:t xml:space="preserve"> Policy</w:t>
      </w:r>
    </w:p>
    <w:p w14:paraId="212581FF" w14:textId="77777777" w:rsidR="006D348F" w:rsidRPr="00561C99" w:rsidRDefault="00CB5D0F" w:rsidP="00BD232B">
      <w:pPr>
        <w:tabs>
          <w:tab w:val="left" w:pos="180"/>
          <w:tab w:val="left" w:pos="720"/>
        </w:tabs>
        <w:spacing w:after="240"/>
        <w:ind w:left="720" w:hanging="720"/>
        <w:rPr>
          <w:rFonts w:ascii="Times New Roman" w:hAnsi="Times New Roman"/>
        </w:rPr>
      </w:pPr>
      <w:r w:rsidRPr="006D348F">
        <w:rPr>
          <w:rFonts w:ascii="Times New Roman" w:hAnsi="Times New Roman"/>
          <w:b/>
          <w:sz w:val="24"/>
          <w:szCs w:val="24"/>
        </w:rPr>
        <w:t>I</w:t>
      </w:r>
      <w:proofErr w:type="gramStart"/>
      <w:r w:rsidRPr="006D348F">
        <w:rPr>
          <w:rFonts w:ascii="Times New Roman" w:hAnsi="Times New Roman"/>
          <w:b/>
          <w:sz w:val="24"/>
          <w:szCs w:val="24"/>
        </w:rPr>
        <w:t>.</w:t>
      </w:r>
      <w:r w:rsidRPr="006D348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D348F" w:rsidRPr="00561C99">
        <w:rPr>
          <w:rFonts w:ascii="Times New Roman" w:hAnsi="Times New Roman"/>
          <w:b/>
        </w:rPr>
        <w:t>Policy</w:t>
      </w:r>
      <w:proofErr w:type="gramEnd"/>
    </w:p>
    <w:p w14:paraId="36F8E529" w14:textId="77777777" w:rsidR="004034F3" w:rsidRPr="00561C99" w:rsidRDefault="006D348F" w:rsidP="00BD232B">
      <w:pPr>
        <w:tabs>
          <w:tab w:val="left" w:pos="180"/>
          <w:tab w:val="left" w:pos="720"/>
        </w:tabs>
        <w:spacing w:after="240"/>
        <w:ind w:left="720" w:hanging="720"/>
        <w:rPr>
          <w:rFonts w:ascii="Times New Roman" w:hAnsi="Times New Roman"/>
        </w:rPr>
      </w:pPr>
      <w:r w:rsidRPr="00561C99">
        <w:rPr>
          <w:rFonts w:ascii="Times New Roman" w:hAnsi="Times New Roman"/>
        </w:rPr>
        <w:tab/>
      </w:r>
      <w:r w:rsidRPr="00561C99">
        <w:rPr>
          <w:rFonts w:ascii="Times New Roman" w:hAnsi="Times New Roman"/>
        </w:rPr>
        <w:tab/>
      </w:r>
      <w:r w:rsidR="003E1D17" w:rsidRPr="00561C99">
        <w:rPr>
          <w:rFonts w:ascii="Times New Roman" w:hAnsi="Times New Roman"/>
        </w:rPr>
        <w:t xml:space="preserve">To aid in the establishment of Reporting Centers, it is the policy of </w:t>
      </w:r>
      <w:r w:rsidR="00CB5D0F" w:rsidRPr="00561C99">
        <w:rPr>
          <w:rFonts w:ascii="Times New Roman" w:hAnsi="Times New Roman"/>
        </w:rPr>
        <w:t xml:space="preserve">the </w:t>
      </w:r>
      <w:r w:rsidR="00B6486D">
        <w:rPr>
          <w:rFonts w:ascii="Times New Roman" w:hAnsi="Times New Roman"/>
        </w:rPr>
        <w:t xml:space="preserve">Administrative Office of </w:t>
      </w:r>
      <w:proofErr w:type="gramStart"/>
      <w:r w:rsidR="00B6486D">
        <w:rPr>
          <w:rFonts w:ascii="Times New Roman" w:hAnsi="Times New Roman"/>
        </w:rPr>
        <w:t>Probation</w:t>
      </w:r>
      <w:r w:rsidR="00CB5D0F" w:rsidRPr="00561C99">
        <w:rPr>
          <w:rFonts w:ascii="Times New Roman" w:hAnsi="Times New Roman"/>
        </w:rPr>
        <w:t>,</w:t>
      </w:r>
      <w:proofErr w:type="gramEnd"/>
      <w:r w:rsidR="00CB5D0F" w:rsidRPr="00561C99">
        <w:rPr>
          <w:rFonts w:ascii="Times New Roman" w:hAnsi="Times New Roman"/>
        </w:rPr>
        <w:t xml:space="preserve"> </w:t>
      </w:r>
      <w:r w:rsidR="003E1D17" w:rsidRPr="00561C99">
        <w:rPr>
          <w:rFonts w:ascii="Times New Roman" w:hAnsi="Times New Roman"/>
        </w:rPr>
        <w:t xml:space="preserve">to purchase all equipment/supplies/furnishings </w:t>
      </w:r>
      <w:r w:rsidR="006560B2" w:rsidRPr="00561C99">
        <w:rPr>
          <w:rFonts w:ascii="Times New Roman" w:hAnsi="Times New Roman"/>
        </w:rPr>
        <w:t xml:space="preserve">required </w:t>
      </w:r>
      <w:r w:rsidR="003E1D17" w:rsidRPr="00561C99">
        <w:rPr>
          <w:rFonts w:ascii="Times New Roman" w:hAnsi="Times New Roman"/>
        </w:rPr>
        <w:t>for</w:t>
      </w:r>
      <w:r w:rsidR="00FE2F40" w:rsidRPr="00561C99">
        <w:rPr>
          <w:rFonts w:ascii="Times New Roman" w:hAnsi="Times New Roman"/>
        </w:rPr>
        <w:t xml:space="preserve"> a new Reporting Center.</w:t>
      </w:r>
      <w:r w:rsidR="003E1D17" w:rsidRPr="00561C99">
        <w:rPr>
          <w:rFonts w:ascii="Times New Roman" w:hAnsi="Times New Roman"/>
        </w:rPr>
        <w:t xml:space="preserve"> When it is </w:t>
      </w:r>
      <w:r w:rsidR="00897796" w:rsidRPr="00561C99">
        <w:rPr>
          <w:rFonts w:ascii="Times New Roman" w:hAnsi="Times New Roman"/>
        </w:rPr>
        <w:t>determined by the Administrative</w:t>
      </w:r>
      <w:r w:rsidR="003E1D17" w:rsidRPr="00561C99">
        <w:rPr>
          <w:rFonts w:ascii="Times New Roman" w:hAnsi="Times New Roman"/>
        </w:rPr>
        <w:t xml:space="preserve"> Office</w:t>
      </w:r>
      <w:r w:rsidR="00897796" w:rsidRPr="00561C99">
        <w:rPr>
          <w:rFonts w:ascii="Times New Roman" w:hAnsi="Times New Roman"/>
        </w:rPr>
        <w:t xml:space="preserve"> of Probation</w:t>
      </w:r>
      <w:r w:rsidR="003E1D17" w:rsidRPr="00561C99">
        <w:rPr>
          <w:rFonts w:ascii="Times New Roman" w:hAnsi="Times New Roman"/>
        </w:rPr>
        <w:t xml:space="preserve"> that the Reporting Center is operational, ownership of all items purchased by the </w:t>
      </w:r>
      <w:r w:rsidR="00B6486D">
        <w:rPr>
          <w:rFonts w:ascii="Times New Roman" w:hAnsi="Times New Roman"/>
        </w:rPr>
        <w:t xml:space="preserve">Administrative Office of </w:t>
      </w:r>
      <w:proofErr w:type="gramStart"/>
      <w:r w:rsidR="00B6486D">
        <w:rPr>
          <w:rFonts w:ascii="Times New Roman" w:hAnsi="Times New Roman"/>
        </w:rPr>
        <w:t>Probation</w:t>
      </w:r>
      <w:r w:rsidR="003E1D17" w:rsidRPr="00561C99">
        <w:rPr>
          <w:rFonts w:ascii="Times New Roman" w:hAnsi="Times New Roman"/>
        </w:rPr>
        <w:t>,</w:t>
      </w:r>
      <w:proofErr w:type="gramEnd"/>
      <w:r w:rsidR="003E1D17" w:rsidRPr="00561C99">
        <w:rPr>
          <w:rFonts w:ascii="Times New Roman" w:hAnsi="Times New Roman"/>
        </w:rPr>
        <w:t xml:space="preserve"> </w:t>
      </w:r>
      <w:r w:rsidR="006560B2" w:rsidRPr="00561C99">
        <w:rPr>
          <w:rFonts w:ascii="Times New Roman" w:hAnsi="Times New Roman"/>
        </w:rPr>
        <w:t>will</w:t>
      </w:r>
      <w:r w:rsidR="003E1D17" w:rsidRPr="00561C99">
        <w:rPr>
          <w:rFonts w:ascii="Times New Roman" w:hAnsi="Times New Roman"/>
        </w:rPr>
        <w:t xml:space="preserve"> be transferred to the county in which the Reporting Center is located.  There will be no exchange of funds to complete this transfer of ownership. These items will remain </w:t>
      </w:r>
      <w:r w:rsidR="00CB5D0F" w:rsidRPr="00561C99">
        <w:rPr>
          <w:rFonts w:ascii="Times New Roman" w:hAnsi="Times New Roman"/>
        </w:rPr>
        <w:t>at that Reporting Center Facility for their continued use</w:t>
      </w:r>
      <w:r w:rsidR="003E1D17" w:rsidRPr="00561C99">
        <w:rPr>
          <w:rFonts w:ascii="Times New Roman" w:hAnsi="Times New Roman"/>
        </w:rPr>
        <w:t>.</w:t>
      </w:r>
      <w:r w:rsidR="00CB5D0F" w:rsidRPr="00561C99">
        <w:rPr>
          <w:rFonts w:ascii="Times New Roman" w:hAnsi="Times New Roman"/>
        </w:rPr>
        <w:t xml:space="preserve"> </w:t>
      </w:r>
      <w:r w:rsidR="003E1D17" w:rsidRPr="00561C99">
        <w:rPr>
          <w:rFonts w:ascii="Times New Roman" w:hAnsi="Times New Roman"/>
        </w:rPr>
        <w:t>T</w:t>
      </w:r>
      <w:r w:rsidR="00CB5D0F" w:rsidRPr="00561C99">
        <w:rPr>
          <w:rFonts w:ascii="Times New Roman" w:hAnsi="Times New Roman"/>
        </w:rPr>
        <w:t xml:space="preserve">he </w:t>
      </w:r>
      <w:r w:rsidR="003E1D17" w:rsidRPr="00561C99">
        <w:rPr>
          <w:rFonts w:ascii="Times New Roman" w:hAnsi="Times New Roman"/>
        </w:rPr>
        <w:t xml:space="preserve">county is responsible for </w:t>
      </w:r>
      <w:r w:rsidR="00CB5D0F" w:rsidRPr="00561C99">
        <w:rPr>
          <w:rFonts w:ascii="Times New Roman" w:hAnsi="Times New Roman"/>
        </w:rPr>
        <w:t>all future maintenance/repair</w:t>
      </w:r>
      <w:r w:rsidR="00B83C72" w:rsidRPr="00561C99">
        <w:rPr>
          <w:rFonts w:ascii="Times New Roman" w:hAnsi="Times New Roman"/>
        </w:rPr>
        <w:t>/replacement</w:t>
      </w:r>
      <w:r w:rsidR="00F610F0" w:rsidRPr="00561C99">
        <w:rPr>
          <w:rFonts w:ascii="Times New Roman" w:hAnsi="Times New Roman"/>
        </w:rPr>
        <w:t>/</w:t>
      </w:r>
      <w:r w:rsidR="00B83C72" w:rsidRPr="00561C99">
        <w:rPr>
          <w:rFonts w:ascii="Times New Roman" w:hAnsi="Times New Roman"/>
        </w:rPr>
        <w:t xml:space="preserve">disposal </w:t>
      </w:r>
      <w:r w:rsidR="003E1D17" w:rsidRPr="00561C99">
        <w:rPr>
          <w:rFonts w:ascii="Times New Roman" w:hAnsi="Times New Roman"/>
        </w:rPr>
        <w:t>of these items.</w:t>
      </w:r>
    </w:p>
    <w:p w14:paraId="057C215A" w14:textId="77777777" w:rsidR="006D348F" w:rsidRPr="00561C99" w:rsidRDefault="004034F3" w:rsidP="00BD232B">
      <w:pPr>
        <w:tabs>
          <w:tab w:val="left" w:pos="180"/>
          <w:tab w:val="left" w:pos="720"/>
        </w:tabs>
        <w:spacing w:after="240"/>
        <w:ind w:left="720" w:hanging="720"/>
        <w:rPr>
          <w:rFonts w:ascii="Times New Roman" w:hAnsi="Times New Roman"/>
        </w:rPr>
      </w:pPr>
      <w:r w:rsidRPr="00561C99">
        <w:rPr>
          <w:rFonts w:ascii="Times New Roman" w:hAnsi="Times New Roman"/>
          <w:b/>
        </w:rPr>
        <w:t>II</w:t>
      </w:r>
      <w:proofErr w:type="gramStart"/>
      <w:r w:rsidRPr="00561C99">
        <w:rPr>
          <w:rFonts w:ascii="Times New Roman" w:hAnsi="Times New Roman"/>
          <w:b/>
        </w:rPr>
        <w:t>.</w:t>
      </w:r>
      <w:r w:rsidRPr="00561C99">
        <w:rPr>
          <w:rFonts w:ascii="Times New Roman" w:hAnsi="Times New Roman"/>
        </w:rPr>
        <w:t xml:space="preserve"> </w:t>
      </w:r>
      <w:r w:rsidRPr="00561C99">
        <w:rPr>
          <w:rFonts w:ascii="Times New Roman" w:hAnsi="Times New Roman"/>
        </w:rPr>
        <w:tab/>
      </w:r>
      <w:r w:rsidRPr="00561C99">
        <w:rPr>
          <w:rFonts w:ascii="Times New Roman" w:hAnsi="Times New Roman"/>
          <w:b/>
        </w:rPr>
        <w:t>Purpose</w:t>
      </w:r>
      <w:proofErr w:type="gramEnd"/>
      <w:r w:rsidRPr="00561C99">
        <w:rPr>
          <w:rFonts w:ascii="Times New Roman" w:hAnsi="Times New Roman"/>
        </w:rPr>
        <w:t xml:space="preserve"> </w:t>
      </w:r>
    </w:p>
    <w:p w14:paraId="061829CE" w14:textId="77777777" w:rsidR="004034F3" w:rsidRPr="00561C99" w:rsidRDefault="006D348F" w:rsidP="00BD232B">
      <w:pPr>
        <w:tabs>
          <w:tab w:val="left" w:pos="180"/>
          <w:tab w:val="left" w:pos="720"/>
        </w:tabs>
        <w:spacing w:after="240"/>
        <w:ind w:left="720" w:hanging="720"/>
        <w:rPr>
          <w:rFonts w:ascii="Times New Roman" w:hAnsi="Times New Roman"/>
        </w:rPr>
      </w:pPr>
      <w:r w:rsidRPr="00561C99">
        <w:rPr>
          <w:rFonts w:ascii="Times New Roman" w:hAnsi="Times New Roman"/>
        </w:rPr>
        <w:tab/>
      </w:r>
      <w:r w:rsidRPr="00561C99">
        <w:rPr>
          <w:rFonts w:ascii="Times New Roman" w:hAnsi="Times New Roman"/>
        </w:rPr>
        <w:tab/>
        <w:t xml:space="preserve">Purpose </w:t>
      </w:r>
      <w:r w:rsidR="004034F3" w:rsidRPr="00561C99">
        <w:rPr>
          <w:rFonts w:ascii="Times New Roman" w:hAnsi="Times New Roman"/>
        </w:rPr>
        <w:t xml:space="preserve">of </w:t>
      </w:r>
      <w:r w:rsidR="003E1D17" w:rsidRPr="00561C99">
        <w:rPr>
          <w:rFonts w:ascii="Times New Roman" w:hAnsi="Times New Roman"/>
        </w:rPr>
        <w:t xml:space="preserve">this </w:t>
      </w:r>
      <w:r w:rsidR="004034F3" w:rsidRPr="00561C99">
        <w:rPr>
          <w:rFonts w:ascii="Times New Roman" w:hAnsi="Times New Roman"/>
        </w:rPr>
        <w:t xml:space="preserve">Policy is to </w:t>
      </w:r>
      <w:r w:rsidR="003E1D17" w:rsidRPr="00561C99">
        <w:rPr>
          <w:rFonts w:ascii="Times New Roman" w:hAnsi="Times New Roman"/>
        </w:rPr>
        <w:t>establish initial ownership of equipment/supplies/furnishings purchased for a new Reporting Center and Protocol related to subsequent transfer of ownership.</w:t>
      </w:r>
      <w:r w:rsidR="004034F3" w:rsidRPr="00561C99">
        <w:rPr>
          <w:rFonts w:ascii="Times New Roman" w:hAnsi="Times New Roman"/>
        </w:rPr>
        <w:t xml:space="preserve"> </w:t>
      </w:r>
    </w:p>
    <w:p w14:paraId="68086879" w14:textId="77777777" w:rsidR="004034F3" w:rsidRPr="00561C99" w:rsidRDefault="004034F3" w:rsidP="00BD232B">
      <w:pPr>
        <w:tabs>
          <w:tab w:val="left" w:pos="180"/>
          <w:tab w:val="left" w:pos="720"/>
        </w:tabs>
        <w:spacing w:after="240"/>
        <w:ind w:left="720" w:hanging="720"/>
        <w:rPr>
          <w:rFonts w:ascii="Times New Roman" w:hAnsi="Times New Roman"/>
          <w:b/>
        </w:rPr>
      </w:pPr>
      <w:r w:rsidRPr="00561C99">
        <w:rPr>
          <w:rFonts w:ascii="Times New Roman" w:hAnsi="Times New Roman"/>
          <w:b/>
        </w:rPr>
        <w:t>III.</w:t>
      </w:r>
      <w:r w:rsidRPr="00561C99">
        <w:rPr>
          <w:rFonts w:ascii="Times New Roman" w:hAnsi="Times New Roman"/>
          <w:b/>
        </w:rPr>
        <w:tab/>
      </w:r>
      <w:r w:rsidR="006D348F" w:rsidRPr="00561C99">
        <w:rPr>
          <w:rFonts w:ascii="Times New Roman" w:hAnsi="Times New Roman"/>
          <w:b/>
        </w:rPr>
        <w:t>Reference</w:t>
      </w:r>
    </w:p>
    <w:p w14:paraId="259CE358" w14:textId="77777777" w:rsidR="006D348F" w:rsidRPr="00561C99" w:rsidRDefault="006D348F" w:rsidP="00BD232B">
      <w:pPr>
        <w:tabs>
          <w:tab w:val="left" w:pos="180"/>
          <w:tab w:val="left" w:pos="720"/>
        </w:tabs>
        <w:spacing w:after="240"/>
        <w:ind w:left="720" w:hanging="720"/>
        <w:rPr>
          <w:rFonts w:ascii="Times New Roman" w:hAnsi="Times New Roman"/>
        </w:rPr>
      </w:pPr>
      <w:r w:rsidRPr="00561C99">
        <w:rPr>
          <w:rFonts w:ascii="Times New Roman" w:hAnsi="Times New Roman"/>
          <w:b/>
        </w:rPr>
        <w:tab/>
      </w:r>
      <w:r w:rsidRPr="00561C99">
        <w:rPr>
          <w:rFonts w:ascii="Times New Roman" w:hAnsi="Times New Roman"/>
          <w:b/>
        </w:rPr>
        <w:tab/>
      </w:r>
      <w:r w:rsidR="00C97EBE">
        <w:rPr>
          <w:rFonts w:ascii="Times New Roman" w:hAnsi="Times New Roman"/>
        </w:rPr>
        <w:t>Not applicable</w:t>
      </w:r>
    </w:p>
    <w:p w14:paraId="0ECA6457" w14:textId="77777777" w:rsidR="006D348F" w:rsidRPr="00561C99" w:rsidRDefault="006D348F" w:rsidP="00BD232B">
      <w:pPr>
        <w:tabs>
          <w:tab w:val="left" w:pos="180"/>
          <w:tab w:val="left" w:pos="720"/>
        </w:tabs>
        <w:spacing w:after="240"/>
        <w:ind w:left="720" w:hanging="720"/>
        <w:rPr>
          <w:rFonts w:ascii="Times New Roman" w:hAnsi="Times New Roman"/>
          <w:b/>
        </w:rPr>
      </w:pPr>
      <w:r w:rsidRPr="00561C99">
        <w:rPr>
          <w:rFonts w:ascii="Times New Roman" w:hAnsi="Times New Roman"/>
          <w:b/>
        </w:rPr>
        <w:t>IV.</w:t>
      </w:r>
      <w:r w:rsidRPr="00561C99">
        <w:rPr>
          <w:rFonts w:ascii="Times New Roman" w:hAnsi="Times New Roman"/>
          <w:b/>
        </w:rPr>
        <w:tab/>
        <w:t>Procedure</w:t>
      </w:r>
    </w:p>
    <w:p w14:paraId="05780805" w14:textId="77777777" w:rsidR="003D543D" w:rsidRDefault="00723DB4" w:rsidP="00561C99">
      <w:pPr>
        <w:pStyle w:val="ListParagraph"/>
        <w:numPr>
          <w:ilvl w:val="0"/>
          <w:numId w:val="2"/>
        </w:numPr>
        <w:ind w:left="1440" w:hanging="720"/>
        <w:rPr>
          <w:rFonts w:ascii="Times New Roman" w:hAnsi="Times New Roman"/>
        </w:rPr>
      </w:pPr>
      <w:r w:rsidRPr="00561C99">
        <w:rPr>
          <w:rFonts w:ascii="Times New Roman" w:hAnsi="Times New Roman"/>
        </w:rPr>
        <w:t xml:space="preserve">At the </w:t>
      </w:r>
      <w:r w:rsidR="000E24E2" w:rsidRPr="00561C99">
        <w:rPr>
          <w:rFonts w:ascii="Times New Roman" w:hAnsi="Times New Roman"/>
        </w:rPr>
        <w:t>startup</w:t>
      </w:r>
      <w:r w:rsidRPr="00561C99">
        <w:rPr>
          <w:rFonts w:ascii="Times New Roman" w:hAnsi="Times New Roman"/>
        </w:rPr>
        <w:t xml:space="preserve"> of a new Reporting Center, </w:t>
      </w:r>
      <w:r w:rsidR="003D543D" w:rsidRPr="00561C99">
        <w:rPr>
          <w:rFonts w:ascii="Times New Roman" w:hAnsi="Times New Roman"/>
        </w:rPr>
        <w:t>the Chief Probation Officer or a designee with oversight of the Reporting Center will forward a Letter of Transfer, printed on district letterhead, to the appropriate County Board/Commissioners. This letter of transfer will include an inventory of all property being transferred to the County, as well as a statement of Acceptance of Possession and Future Responsibility.</w:t>
      </w:r>
    </w:p>
    <w:p w14:paraId="68D853F2" w14:textId="77777777" w:rsidR="00561C99" w:rsidRPr="00561C99" w:rsidRDefault="00561C99" w:rsidP="00561C99">
      <w:pPr>
        <w:pStyle w:val="ListParagraph"/>
        <w:ind w:left="1440"/>
        <w:rPr>
          <w:rFonts w:ascii="Times New Roman" w:hAnsi="Times New Roman"/>
        </w:rPr>
      </w:pPr>
    </w:p>
    <w:p w14:paraId="4E196A97" w14:textId="77777777" w:rsidR="003D543D" w:rsidRDefault="003D543D" w:rsidP="00561C99">
      <w:pPr>
        <w:pStyle w:val="ListParagraph"/>
        <w:numPr>
          <w:ilvl w:val="0"/>
          <w:numId w:val="2"/>
        </w:numPr>
        <w:spacing w:after="0"/>
        <w:ind w:left="1440" w:hanging="720"/>
        <w:rPr>
          <w:rFonts w:ascii="Times New Roman" w:hAnsi="Times New Roman"/>
        </w:rPr>
      </w:pPr>
      <w:r w:rsidRPr="00561C99">
        <w:rPr>
          <w:rFonts w:ascii="Times New Roman" w:hAnsi="Times New Roman"/>
        </w:rPr>
        <w:t>Reporting Center shall designate an individual to f</w:t>
      </w:r>
      <w:r w:rsidR="00561C99" w:rsidRPr="00561C99">
        <w:rPr>
          <w:rFonts w:ascii="Times New Roman" w:hAnsi="Times New Roman"/>
        </w:rPr>
        <w:t>ollow through that</w:t>
      </w:r>
      <w:r w:rsidRPr="00561C99">
        <w:rPr>
          <w:rFonts w:ascii="Times New Roman" w:hAnsi="Times New Roman"/>
        </w:rPr>
        <w:t xml:space="preserve"> a copy of the Acceptance of Possession</w:t>
      </w:r>
      <w:r w:rsidR="00561C99" w:rsidRPr="00561C99">
        <w:rPr>
          <w:rFonts w:ascii="Times New Roman" w:hAnsi="Times New Roman"/>
        </w:rPr>
        <w:t xml:space="preserve"> and Future Responsibility </w:t>
      </w:r>
      <w:r w:rsidRPr="00561C99">
        <w:rPr>
          <w:rFonts w:ascii="Times New Roman" w:hAnsi="Times New Roman"/>
        </w:rPr>
        <w:t>Statement is signed and a copy of this docume</w:t>
      </w:r>
      <w:r w:rsidR="00561C99" w:rsidRPr="00561C99">
        <w:rPr>
          <w:rFonts w:ascii="Times New Roman" w:hAnsi="Times New Roman"/>
        </w:rPr>
        <w:t xml:space="preserve">nt returned to the Nebraska </w:t>
      </w:r>
      <w:r w:rsidRPr="00561C99">
        <w:rPr>
          <w:rFonts w:ascii="Times New Roman" w:hAnsi="Times New Roman"/>
        </w:rPr>
        <w:t>State Probation Administration office.</w:t>
      </w:r>
    </w:p>
    <w:p w14:paraId="401B107A" w14:textId="77777777" w:rsidR="00561C99" w:rsidRPr="00561C99" w:rsidRDefault="00561C99" w:rsidP="00561C99">
      <w:pPr>
        <w:spacing w:after="0"/>
        <w:rPr>
          <w:rFonts w:ascii="Times New Roman" w:hAnsi="Times New Roman"/>
        </w:rPr>
      </w:pPr>
    </w:p>
    <w:p w14:paraId="6953E831" w14:textId="77777777" w:rsidR="003D543D" w:rsidRPr="00561C99" w:rsidRDefault="003D543D" w:rsidP="00561C99">
      <w:pPr>
        <w:pStyle w:val="ListParagraph"/>
        <w:numPr>
          <w:ilvl w:val="0"/>
          <w:numId w:val="2"/>
        </w:numPr>
        <w:spacing w:after="0"/>
        <w:ind w:left="1440" w:hanging="720"/>
        <w:rPr>
          <w:rFonts w:ascii="Times New Roman" w:hAnsi="Times New Roman"/>
        </w:rPr>
      </w:pPr>
      <w:r w:rsidRPr="00561C99">
        <w:rPr>
          <w:rFonts w:ascii="Times New Roman" w:hAnsi="Times New Roman"/>
        </w:rPr>
        <w:t>No equipment/supplies/furnishings purchased</w:t>
      </w:r>
      <w:r w:rsidR="00561C99" w:rsidRPr="00561C99">
        <w:rPr>
          <w:rFonts w:ascii="Times New Roman" w:hAnsi="Times New Roman"/>
        </w:rPr>
        <w:t xml:space="preserve"> with Federal Funds will be </w:t>
      </w:r>
      <w:r w:rsidRPr="00561C99">
        <w:rPr>
          <w:rFonts w:ascii="Times New Roman" w:hAnsi="Times New Roman"/>
        </w:rPr>
        <w:t>transferred to any county. It is the responsibil</w:t>
      </w:r>
      <w:r w:rsidR="00561C99" w:rsidRPr="00561C99">
        <w:rPr>
          <w:rFonts w:ascii="Times New Roman" w:hAnsi="Times New Roman"/>
        </w:rPr>
        <w:t xml:space="preserve">ity of the Reporting Center </w:t>
      </w:r>
      <w:r w:rsidRPr="00561C99">
        <w:rPr>
          <w:rFonts w:ascii="Times New Roman" w:hAnsi="Times New Roman"/>
        </w:rPr>
        <w:t>Coordinator to contact the Financial Officer for the Administrative Offic</w:t>
      </w:r>
      <w:r w:rsidR="00561C99" w:rsidRPr="00561C99">
        <w:rPr>
          <w:rFonts w:ascii="Times New Roman" w:hAnsi="Times New Roman"/>
        </w:rPr>
        <w:t xml:space="preserve">e </w:t>
      </w:r>
      <w:r w:rsidRPr="00561C99">
        <w:rPr>
          <w:rFonts w:ascii="Times New Roman" w:hAnsi="Times New Roman"/>
        </w:rPr>
        <w:t xml:space="preserve">of Probation to verify the Funding source for </w:t>
      </w:r>
      <w:r w:rsidR="00561C99" w:rsidRPr="00561C99">
        <w:rPr>
          <w:rFonts w:ascii="Times New Roman" w:hAnsi="Times New Roman"/>
        </w:rPr>
        <w:t>equipment/supplies/</w:t>
      </w:r>
      <w:r w:rsidRPr="00561C99">
        <w:rPr>
          <w:rFonts w:ascii="Times New Roman" w:hAnsi="Times New Roman"/>
        </w:rPr>
        <w:t xml:space="preserve">furnishings and enforce this requirement. </w:t>
      </w:r>
    </w:p>
    <w:p w14:paraId="52FF91C4" w14:textId="77777777" w:rsidR="00EC501C" w:rsidRPr="00561C99" w:rsidRDefault="00EC501C" w:rsidP="00CB5D0F">
      <w:pPr>
        <w:tabs>
          <w:tab w:val="left" w:pos="180"/>
          <w:tab w:val="left" w:pos="720"/>
        </w:tabs>
        <w:ind w:left="720" w:hanging="720"/>
        <w:rPr>
          <w:rFonts w:ascii="Times New Roman" w:hAnsi="Times New Roman"/>
        </w:rPr>
      </w:pPr>
    </w:p>
    <w:p w14:paraId="3187F09C" w14:textId="77777777" w:rsidR="00EC501C" w:rsidRPr="00561C99" w:rsidRDefault="00EC501C" w:rsidP="00CB5D0F">
      <w:pPr>
        <w:tabs>
          <w:tab w:val="left" w:pos="180"/>
          <w:tab w:val="left" w:pos="720"/>
        </w:tabs>
        <w:ind w:left="720" w:hanging="720"/>
        <w:rPr>
          <w:rFonts w:ascii="Times New Roman" w:hAnsi="Times New Roman"/>
        </w:rPr>
      </w:pPr>
    </w:p>
    <w:p w14:paraId="4726536F" w14:textId="77777777" w:rsidR="00EC501C" w:rsidRPr="00561C99" w:rsidRDefault="00EC501C" w:rsidP="00CB5D0F">
      <w:pPr>
        <w:tabs>
          <w:tab w:val="left" w:pos="180"/>
          <w:tab w:val="left" w:pos="720"/>
        </w:tabs>
        <w:ind w:left="720" w:hanging="720"/>
        <w:rPr>
          <w:rFonts w:ascii="Times New Roman" w:hAnsi="Times New Roman"/>
        </w:rPr>
      </w:pPr>
    </w:p>
    <w:p w14:paraId="245B9D19" w14:textId="77777777" w:rsidR="00BD232B" w:rsidRPr="00561C99" w:rsidRDefault="00BD232B" w:rsidP="00561C99">
      <w:pPr>
        <w:tabs>
          <w:tab w:val="left" w:pos="180"/>
          <w:tab w:val="left" w:pos="720"/>
        </w:tabs>
        <w:rPr>
          <w:rFonts w:ascii="Times New Roman" w:hAnsi="Times New Roman"/>
        </w:rPr>
      </w:pPr>
    </w:p>
    <w:p w14:paraId="69A67E67" w14:textId="77777777" w:rsidR="00BD232B" w:rsidRDefault="00BD232B" w:rsidP="00561C99">
      <w:pPr>
        <w:tabs>
          <w:tab w:val="left" w:pos="180"/>
          <w:tab w:val="left" w:pos="720"/>
        </w:tabs>
        <w:rPr>
          <w:rFonts w:ascii="Times New Roman" w:hAnsi="Times New Roman"/>
          <w:sz w:val="24"/>
          <w:szCs w:val="24"/>
        </w:rPr>
      </w:pPr>
    </w:p>
    <w:sectPr w:rsidR="00BD232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660D" w14:textId="77777777" w:rsidR="0064278F" w:rsidRDefault="0064278F" w:rsidP="00BD232B">
      <w:pPr>
        <w:spacing w:after="0" w:line="240" w:lineRule="auto"/>
      </w:pPr>
      <w:r>
        <w:separator/>
      </w:r>
    </w:p>
  </w:endnote>
  <w:endnote w:type="continuationSeparator" w:id="0">
    <w:p w14:paraId="39FE7D07" w14:textId="77777777" w:rsidR="0064278F" w:rsidRDefault="0064278F" w:rsidP="00BD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C882" w14:textId="77777777" w:rsidR="00BD232B" w:rsidRPr="001A4BFD" w:rsidRDefault="00BD232B">
    <w:pPr>
      <w:pStyle w:val="Footer"/>
      <w:tabs>
        <w:tab w:val="clear" w:pos="4680"/>
        <w:tab w:val="clear" w:pos="9360"/>
      </w:tabs>
      <w:jc w:val="center"/>
      <w:rPr>
        <w:caps/>
        <w:noProof/>
        <w:sz w:val="24"/>
      </w:rPr>
    </w:pPr>
    <w:r w:rsidRPr="001A4BFD">
      <w:rPr>
        <w:caps/>
        <w:sz w:val="24"/>
      </w:rPr>
      <w:fldChar w:fldCharType="begin"/>
    </w:r>
    <w:r w:rsidRPr="001A4BFD">
      <w:rPr>
        <w:caps/>
        <w:sz w:val="24"/>
      </w:rPr>
      <w:instrText xml:space="preserve"> PAGE   \* MERGEFORMAT </w:instrText>
    </w:r>
    <w:r w:rsidRPr="001A4BFD">
      <w:rPr>
        <w:caps/>
        <w:sz w:val="24"/>
      </w:rPr>
      <w:fldChar w:fldCharType="separate"/>
    </w:r>
    <w:r w:rsidR="00BA1CB8">
      <w:rPr>
        <w:caps/>
        <w:noProof/>
        <w:sz w:val="24"/>
      </w:rPr>
      <w:t>1</w:t>
    </w:r>
    <w:r w:rsidRPr="001A4BFD">
      <w:rPr>
        <w:caps/>
        <w:noProof/>
        <w:sz w:val="24"/>
      </w:rPr>
      <w:fldChar w:fldCharType="end"/>
    </w:r>
  </w:p>
  <w:p w14:paraId="519ADEF2" w14:textId="77777777" w:rsidR="00BD232B" w:rsidRDefault="00BD2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4518" w14:textId="77777777" w:rsidR="0064278F" w:rsidRDefault="0064278F" w:rsidP="00BD232B">
      <w:pPr>
        <w:spacing w:after="0" w:line="240" w:lineRule="auto"/>
      </w:pPr>
      <w:r>
        <w:separator/>
      </w:r>
    </w:p>
  </w:footnote>
  <w:footnote w:type="continuationSeparator" w:id="0">
    <w:p w14:paraId="78994AE8" w14:textId="77777777" w:rsidR="0064278F" w:rsidRDefault="0064278F" w:rsidP="00BD2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83A10"/>
    <w:multiLevelType w:val="hybridMultilevel"/>
    <w:tmpl w:val="8ED4C3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502E9"/>
    <w:multiLevelType w:val="hybridMultilevel"/>
    <w:tmpl w:val="8814FBD2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099398993">
    <w:abstractNumId w:val="1"/>
  </w:num>
  <w:num w:numId="2" w16cid:durableId="15364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0F"/>
    <w:rsid w:val="0001328C"/>
    <w:rsid w:val="000E24E2"/>
    <w:rsid w:val="000E3013"/>
    <w:rsid w:val="001311DC"/>
    <w:rsid w:val="001A4BFD"/>
    <w:rsid w:val="001B6CD7"/>
    <w:rsid w:val="00302E71"/>
    <w:rsid w:val="0039795B"/>
    <w:rsid w:val="003B0109"/>
    <w:rsid w:val="003D543D"/>
    <w:rsid w:val="003E1D17"/>
    <w:rsid w:val="003F2873"/>
    <w:rsid w:val="004034F3"/>
    <w:rsid w:val="004775B0"/>
    <w:rsid w:val="004C5077"/>
    <w:rsid w:val="00541A9F"/>
    <w:rsid w:val="00561C99"/>
    <w:rsid w:val="0064278F"/>
    <w:rsid w:val="006560B2"/>
    <w:rsid w:val="006D348F"/>
    <w:rsid w:val="006E1970"/>
    <w:rsid w:val="00713F27"/>
    <w:rsid w:val="00723DB4"/>
    <w:rsid w:val="00795673"/>
    <w:rsid w:val="00897796"/>
    <w:rsid w:val="008A49AD"/>
    <w:rsid w:val="009179EC"/>
    <w:rsid w:val="00980B4E"/>
    <w:rsid w:val="00AD0E57"/>
    <w:rsid w:val="00B2306A"/>
    <w:rsid w:val="00B24790"/>
    <w:rsid w:val="00B41839"/>
    <w:rsid w:val="00B63484"/>
    <w:rsid w:val="00B6486D"/>
    <w:rsid w:val="00B653C3"/>
    <w:rsid w:val="00B83C72"/>
    <w:rsid w:val="00BA1CB8"/>
    <w:rsid w:val="00BA7857"/>
    <w:rsid w:val="00BB1F2E"/>
    <w:rsid w:val="00BD232B"/>
    <w:rsid w:val="00C14EA0"/>
    <w:rsid w:val="00C72A5F"/>
    <w:rsid w:val="00C97EBE"/>
    <w:rsid w:val="00CB5D0F"/>
    <w:rsid w:val="00CD0B78"/>
    <w:rsid w:val="00D67A28"/>
    <w:rsid w:val="00E17E93"/>
    <w:rsid w:val="00EC501C"/>
    <w:rsid w:val="00EE491A"/>
    <w:rsid w:val="00F20923"/>
    <w:rsid w:val="00F610F0"/>
    <w:rsid w:val="00F73E87"/>
    <w:rsid w:val="00FE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DE27557"/>
  <w15:chartTrackingRefBased/>
  <w15:docId w15:val="{9F82A67F-9292-40DB-8EE3-31E8F137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2E71"/>
    <w:pPr>
      <w:spacing w:after="0" w:line="240" w:lineRule="auto"/>
    </w:pPr>
    <w:rPr>
      <w:rFonts w:ascii="Calibri Light" w:eastAsia="Times New Roman" w:hAnsi="Calibri Light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EC5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32B"/>
  </w:style>
  <w:style w:type="paragraph" w:styleId="Footer">
    <w:name w:val="footer"/>
    <w:basedOn w:val="Normal"/>
    <w:link w:val="FooterChar"/>
    <w:uiPriority w:val="99"/>
    <w:unhideWhenUsed/>
    <w:rsid w:val="00BD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1727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Olson</dc:creator>
  <cp:keywords/>
  <dc:description/>
  <cp:lastModifiedBy>Ben Johnson</cp:lastModifiedBy>
  <cp:revision>2</cp:revision>
  <cp:lastPrinted>2014-08-14T16:39:00Z</cp:lastPrinted>
  <dcterms:created xsi:type="dcterms:W3CDTF">2026-01-26T21:21:00Z</dcterms:created>
  <dcterms:modified xsi:type="dcterms:W3CDTF">2026-01-26T21:21:00Z</dcterms:modified>
</cp:coreProperties>
</file>