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DE97" w14:textId="77777777" w:rsidR="00A01320" w:rsidRPr="00370FED" w:rsidRDefault="00423C49" w:rsidP="00863698">
      <w:pPr>
        <w:rPr>
          <w:b/>
          <w:i/>
        </w:rPr>
      </w:pPr>
      <w:r>
        <w:rPr>
          <w:noProof/>
        </w:rPr>
        <mc:AlternateContent>
          <mc:Choice Requires="wps">
            <w:drawing>
              <wp:anchor distT="45720" distB="45720" distL="114300" distR="114300" simplePos="0" relativeHeight="251657728" behindDoc="0" locked="0" layoutInCell="1" allowOverlap="1" wp14:anchorId="12F307EB" wp14:editId="78723ADB">
                <wp:simplePos x="0" y="0"/>
                <wp:positionH relativeFrom="column">
                  <wp:posOffset>3686175</wp:posOffset>
                </wp:positionH>
                <wp:positionV relativeFrom="page">
                  <wp:posOffset>323850</wp:posOffset>
                </wp:positionV>
                <wp:extent cx="2814320" cy="10287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028700"/>
                        </a:xfrm>
                        <a:prstGeom prst="rect">
                          <a:avLst/>
                        </a:prstGeom>
                        <a:solidFill>
                          <a:srgbClr val="FFFFFF"/>
                        </a:solidFill>
                        <a:ln w="9525">
                          <a:solidFill>
                            <a:srgbClr val="000000"/>
                          </a:solidFill>
                          <a:miter lim="800000"/>
                          <a:headEnd/>
                          <a:tailEnd/>
                        </a:ln>
                      </wps:spPr>
                      <wps:txbx>
                        <w:txbxContent>
                          <w:p w14:paraId="779A4E3C" w14:textId="6AAFC6F1" w:rsidR="00DF2B7D" w:rsidRPr="0061716E" w:rsidRDefault="00DF2B7D">
                            <w:pPr>
                              <w:rPr>
                                <w:sz w:val="22"/>
                                <w:szCs w:val="22"/>
                              </w:rPr>
                            </w:pPr>
                            <w:r w:rsidRPr="0061716E">
                              <w:rPr>
                                <w:sz w:val="22"/>
                                <w:szCs w:val="22"/>
                              </w:rPr>
                              <w:t>Approved:</w:t>
                            </w:r>
                            <w:r w:rsidR="002A194B">
                              <w:rPr>
                                <w:sz w:val="22"/>
                                <w:szCs w:val="22"/>
                              </w:rPr>
                              <w:t xml:space="preserve"> </w:t>
                            </w:r>
                            <w:r w:rsidR="004D79A0">
                              <w:rPr>
                                <w:noProof/>
                                <w:sz w:val="22"/>
                                <w:szCs w:val="22"/>
                              </w:rPr>
                              <w:drawing>
                                <wp:inline distT="0" distB="0" distL="0" distR="0" wp14:anchorId="74700262" wp14:editId="5148CDBB">
                                  <wp:extent cx="1571625" cy="579120"/>
                                  <wp:effectExtent l="0" t="0" r="9525" b="0"/>
                                  <wp:docPr id="630007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07664"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71625" cy="579120"/>
                                          </a:xfrm>
                                          <a:prstGeom prst="rect">
                                            <a:avLst/>
                                          </a:prstGeom>
                                        </pic:spPr>
                                      </pic:pic>
                                    </a:graphicData>
                                  </a:graphic>
                                </wp:inline>
                              </w:drawing>
                            </w:r>
                          </w:p>
                          <w:p w14:paraId="75B843D0" w14:textId="77777777" w:rsidR="00DF2B7D" w:rsidRPr="0061716E" w:rsidRDefault="00DF2B7D">
                            <w:pPr>
                              <w:rPr>
                                <w:sz w:val="22"/>
                                <w:szCs w:val="22"/>
                              </w:rPr>
                            </w:pPr>
                            <w:r w:rsidRPr="0061716E">
                              <w:rPr>
                                <w:sz w:val="22"/>
                                <w:szCs w:val="22"/>
                              </w:rPr>
                              <w:t>Date: May 2012</w:t>
                            </w:r>
                          </w:p>
                          <w:p w14:paraId="390E71AF" w14:textId="696FBE29" w:rsidR="0061716E" w:rsidRPr="0061716E" w:rsidRDefault="0061716E">
                            <w:pPr>
                              <w:rPr>
                                <w:sz w:val="22"/>
                                <w:szCs w:val="22"/>
                              </w:rPr>
                            </w:pPr>
                            <w:r w:rsidRPr="0061716E">
                              <w:rPr>
                                <w:sz w:val="22"/>
                                <w:szCs w:val="22"/>
                              </w:rPr>
                              <w:t xml:space="preserve">Reviewed: </w:t>
                            </w:r>
                            <w:r w:rsidR="000C390D">
                              <w:rPr>
                                <w:sz w:val="22"/>
                                <w:szCs w:val="22"/>
                              </w:rPr>
                              <w:t>June 202</w:t>
                            </w:r>
                            <w:r w:rsidR="00C95421">
                              <w:rPr>
                                <w:sz w:val="22"/>
                                <w:szCs w:val="22"/>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307EB" id="_x0000_t202" coordsize="21600,21600" o:spt="202" path="m,l,21600r21600,l21600,xe">
                <v:stroke joinstyle="miter"/>
                <v:path gradientshapeok="t" o:connecttype="rect"/>
              </v:shapetype>
              <v:shape id="Text Box 2" o:spid="_x0000_s1026" type="#_x0000_t202" style="position:absolute;margin-left:290.25pt;margin-top:25.5pt;width:221.6pt;height:8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">
                <v:textbox>
                  <w:txbxContent>
                    <w:p w14:paraId="779A4E3C" w14:textId="6AAFC6F1" w:rsidR="00DF2B7D" w:rsidRPr="0061716E" w:rsidRDefault="00DF2B7D">
                      <w:pPr>
                        <w:rPr>
                          <w:sz w:val="22"/>
                          <w:szCs w:val="22"/>
                        </w:rPr>
                      </w:pPr>
                      <w:r w:rsidRPr="0061716E">
                        <w:rPr>
                          <w:sz w:val="22"/>
                          <w:szCs w:val="22"/>
                        </w:rPr>
                        <w:t>Approved:</w:t>
                      </w:r>
                      <w:r w:rsidR="002A194B">
                        <w:rPr>
                          <w:sz w:val="22"/>
                          <w:szCs w:val="22"/>
                        </w:rPr>
                        <w:t xml:space="preserve"> </w:t>
                      </w:r>
                      <w:r w:rsidR="004D79A0">
                        <w:rPr>
                          <w:noProof/>
                          <w:sz w:val="22"/>
                          <w:szCs w:val="22"/>
                        </w:rPr>
                        <w:drawing>
                          <wp:inline distT="0" distB="0" distL="0" distR="0" wp14:anchorId="74700262" wp14:editId="5148CDBB">
                            <wp:extent cx="1571625" cy="579120"/>
                            <wp:effectExtent l="0" t="0" r="9525" b="0"/>
                            <wp:docPr id="630007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007664"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71625" cy="579120"/>
                                    </a:xfrm>
                                    <a:prstGeom prst="rect">
                                      <a:avLst/>
                                    </a:prstGeom>
                                  </pic:spPr>
                                </pic:pic>
                              </a:graphicData>
                            </a:graphic>
                          </wp:inline>
                        </w:drawing>
                      </w:r>
                    </w:p>
                    <w:p w14:paraId="75B843D0" w14:textId="77777777" w:rsidR="00DF2B7D" w:rsidRPr="0061716E" w:rsidRDefault="00DF2B7D">
                      <w:pPr>
                        <w:rPr>
                          <w:sz w:val="22"/>
                          <w:szCs w:val="22"/>
                        </w:rPr>
                      </w:pPr>
                      <w:r w:rsidRPr="0061716E">
                        <w:rPr>
                          <w:sz w:val="22"/>
                          <w:szCs w:val="22"/>
                        </w:rPr>
                        <w:t>Date: May 2012</w:t>
                      </w:r>
                    </w:p>
                    <w:p w14:paraId="390E71AF" w14:textId="696FBE29" w:rsidR="0061716E" w:rsidRPr="0061716E" w:rsidRDefault="0061716E">
                      <w:pPr>
                        <w:rPr>
                          <w:sz w:val="22"/>
                          <w:szCs w:val="22"/>
                        </w:rPr>
                      </w:pPr>
                      <w:r w:rsidRPr="0061716E">
                        <w:rPr>
                          <w:sz w:val="22"/>
                          <w:szCs w:val="22"/>
                        </w:rPr>
                        <w:t xml:space="preserve">Reviewed: </w:t>
                      </w:r>
                      <w:r w:rsidR="000C390D">
                        <w:rPr>
                          <w:sz w:val="22"/>
                          <w:szCs w:val="22"/>
                        </w:rPr>
                        <w:t>June 202</w:t>
                      </w:r>
                      <w:r w:rsidR="00C95421">
                        <w:rPr>
                          <w:sz w:val="22"/>
                          <w:szCs w:val="22"/>
                        </w:rPr>
                        <w:t>3</w:t>
                      </w:r>
                    </w:p>
                  </w:txbxContent>
                </v:textbox>
                <w10:wrap type="square" anchory="page"/>
              </v:shape>
            </w:pict>
          </mc:Fallback>
        </mc:AlternateContent>
      </w:r>
    </w:p>
    <w:p w14:paraId="4C38F457" w14:textId="77777777" w:rsidR="001431D0" w:rsidRDefault="008662C7" w:rsidP="001431D0">
      <w:pPr>
        <w:jc w:val="both"/>
        <w:rPr>
          <w:i/>
          <w:sz w:val="28"/>
          <w:szCs w:val="28"/>
        </w:rPr>
      </w:pPr>
      <w:r w:rsidRPr="00370FED">
        <w:rPr>
          <w:b/>
          <w:i/>
          <w:sz w:val="28"/>
          <w:szCs w:val="28"/>
        </w:rPr>
        <w:t xml:space="preserve">Policy and </w:t>
      </w:r>
      <w:r w:rsidR="002F0FAE">
        <w:rPr>
          <w:b/>
          <w:i/>
          <w:sz w:val="28"/>
          <w:szCs w:val="28"/>
        </w:rPr>
        <w:t>Protocol</w:t>
      </w:r>
      <w:r w:rsidRPr="00370FED">
        <w:rPr>
          <w:b/>
          <w:i/>
          <w:sz w:val="28"/>
          <w:szCs w:val="28"/>
        </w:rPr>
        <w:t xml:space="preserve"> Development</w:t>
      </w:r>
      <w:r w:rsidR="002F0FAE">
        <w:rPr>
          <w:b/>
          <w:i/>
          <w:sz w:val="28"/>
          <w:szCs w:val="28"/>
        </w:rPr>
        <w:t xml:space="preserve"> Policy</w:t>
      </w:r>
    </w:p>
    <w:p w14:paraId="4002788E" w14:textId="77777777" w:rsidR="008662C7" w:rsidRPr="001431D0" w:rsidRDefault="00A64377" w:rsidP="001431D0">
      <w:pPr>
        <w:jc w:val="both"/>
        <w:rPr>
          <w:i/>
          <w:sz w:val="28"/>
          <w:szCs w:val="28"/>
        </w:rPr>
      </w:pPr>
      <w:r>
        <w:tab/>
      </w:r>
    </w:p>
    <w:p w14:paraId="39D7A3C5" w14:textId="77777777" w:rsidR="008662C7" w:rsidRPr="00430DBA" w:rsidRDefault="008662C7" w:rsidP="00951EFB">
      <w:pPr>
        <w:numPr>
          <w:ilvl w:val="0"/>
          <w:numId w:val="11"/>
        </w:numPr>
        <w:ind w:hanging="720"/>
        <w:rPr>
          <w:b/>
          <w:sz w:val="22"/>
          <w:szCs w:val="22"/>
        </w:rPr>
      </w:pPr>
      <w:r w:rsidRPr="00430DBA">
        <w:rPr>
          <w:b/>
          <w:sz w:val="22"/>
          <w:szCs w:val="22"/>
        </w:rPr>
        <w:t>Policy</w:t>
      </w:r>
    </w:p>
    <w:p w14:paraId="20B2A1A6" w14:textId="77777777" w:rsidR="008662C7" w:rsidRPr="00430DBA" w:rsidRDefault="008662C7" w:rsidP="00951EFB">
      <w:pPr>
        <w:rPr>
          <w:sz w:val="22"/>
          <w:szCs w:val="22"/>
        </w:rPr>
      </w:pPr>
    </w:p>
    <w:p w14:paraId="7FF0120D" w14:textId="77777777" w:rsidR="008662C7" w:rsidRPr="00430DBA" w:rsidRDefault="008662C7" w:rsidP="00951EFB">
      <w:pPr>
        <w:ind w:left="720"/>
        <w:rPr>
          <w:sz w:val="22"/>
          <w:szCs w:val="22"/>
        </w:rPr>
      </w:pPr>
      <w:r w:rsidRPr="00430DBA">
        <w:rPr>
          <w:sz w:val="22"/>
          <w:szCs w:val="22"/>
        </w:rPr>
        <w:t xml:space="preserve">Uniform policies and </w:t>
      </w:r>
      <w:r w:rsidR="002F0FAE">
        <w:rPr>
          <w:sz w:val="22"/>
          <w:szCs w:val="22"/>
        </w:rPr>
        <w:t>protocol</w:t>
      </w:r>
      <w:r w:rsidRPr="00430DBA">
        <w:rPr>
          <w:sz w:val="22"/>
          <w:szCs w:val="22"/>
        </w:rPr>
        <w:t xml:space="preserve"> expressing system philosophies, goals, and operational procedures shall be developed</w:t>
      </w:r>
      <w:r w:rsidR="00023EF2" w:rsidRPr="00430DBA">
        <w:rPr>
          <w:sz w:val="22"/>
          <w:szCs w:val="22"/>
        </w:rPr>
        <w:t>,</w:t>
      </w:r>
      <w:r w:rsidRPr="00430DBA">
        <w:rPr>
          <w:sz w:val="22"/>
          <w:szCs w:val="22"/>
        </w:rPr>
        <w:t xml:space="preserve"> maintained</w:t>
      </w:r>
      <w:r w:rsidR="00370FED" w:rsidRPr="00430DBA">
        <w:rPr>
          <w:sz w:val="22"/>
          <w:szCs w:val="22"/>
        </w:rPr>
        <w:t>,</w:t>
      </w:r>
      <w:r w:rsidR="00023EF2" w:rsidRPr="00430DBA">
        <w:rPr>
          <w:sz w:val="22"/>
          <w:szCs w:val="22"/>
        </w:rPr>
        <w:t xml:space="preserve"> </w:t>
      </w:r>
      <w:r w:rsidR="00023EF2" w:rsidRPr="00430DBA">
        <w:rPr>
          <w:color w:val="000000"/>
          <w:sz w:val="22"/>
          <w:szCs w:val="22"/>
        </w:rPr>
        <w:t xml:space="preserve">and approved by the </w:t>
      </w:r>
      <w:r w:rsidR="00EC32D3" w:rsidRPr="00430DBA">
        <w:rPr>
          <w:color w:val="000000"/>
          <w:sz w:val="22"/>
          <w:szCs w:val="22"/>
        </w:rPr>
        <w:t xml:space="preserve">Administrative Office of </w:t>
      </w:r>
      <w:r w:rsidR="00423C49">
        <w:rPr>
          <w:color w:val="000000"/>
          <w:sz w:val="22"/>
          <w:szCs w:val="22"/>
        </w:rPr>
        <w:t xml:space="preserve">the Courts and </w:t>
      </w:r>
      <w:r w:rsidR="00EC32D3" w:rsidRPr="00430DBA">
        <w:rPr>
          <w:color w:val="000000"/>
          <w:sz w:val="22"/>
          <w:szCs w:val="22"/>
        </w:rPr>
        <w:t xml:space="preserve">Probation in concurrence with the </w:t>
      </w:r>
      <w:r w:rsidR="00023EF2" w:rsidRPr="00430DBA">
        <w:rPr>
          <w:color w:val="000000"/>
          <w:sz w:val="22"/>
          <w:szCs w:val="22"/>
        </w:rPr>
        <w:t>Supreme Court</w:t>
      </w:r>
      <w:r w:rsidRPr="00430DBA">
        <w:rPr>
          <w:color w:val="000000"/>
          <w:sz w:val="22"/>
          <w:szCs w:val="22"/>
        </w:rPr>
        <w:t>.</w:t>
      </w:r>
      <w:r w:rsidRPr="00430DBA">
        <w:rPr>
          <w:sz w:val="22"/>
          <w:szCs w:val="22"/>
        </w:rPr>
        <w:t xml:space="preserve">  Policies and </w:t>
      </w:r>
      <w:r w:rsidR="002F0FAE">
        <w:rPr>
          <w:sz w:val="22"/>
          <w:szCs w:val="22"/>
        </w:rPr>
        <w:t>protocols</w:t>
      </w:r>
      <w:r w:rsidRPr="00430DBA">
        <w:rPr>
          <w:sz w:val="22"/>
          <w:szCs w:val="22"/>
        </w:rPr>
        <w:t xml:space="preserve"> </w:t>
      </w:r>
      <w:proofErr w:type="gramStart"/>
      <w:r w:rsidRPr="00430DBA">
        <w:rPr>
          <w:sz w:val="22"/>
          <w:szCs w:val="22"/>
        </w:rPr>
        <w:t>shall</w:t>
      </w:r>
      <w:proofErr w:type="gramEnd"/>
      <w:r w:rsidRPr="00430DBA">
        <w:rPr>
          <w:sz w:val="22"/>
          <w:szCs w:val="22"/>
        </w:rPr>
        <w:t xml:space="preserve"> be made accessibl</w:t>
      </w:r>
      <w:r w:rsidR="004A4E0F" w:rsidRPr="00430DBA">
        <w:rPr>
          <w:sz w:val="22"/>
          <w:szCs w:val="22"/>
        </w:rPr>
        <w:t>e to all employees</w:t>
      </w:r>
      <w:r w:rsidRPr="00430DBA">
        <w:rPr>
          <w:sz w:val="22"/>
          <w:szCs w:val="22"/>
        </w:rPr>
        <w:t>.</w:t>
      </w:r>
    </w:p>
    <w:p w14:paraId="37F17821" w14:textId="77777777" w:rsidR="008662C7" w:rsidRPr="00430DBA" w:rsidRDefault="008662C7" w:rsidP="00951EFB">
      <w:pPr>
        <w:rPr>
          <w:sz w:val="22"/>
          <w:szCs w:val="22"/>
        </w:rPr>
      </w:pPr>
    </w:p>
    <w:p w14:paraId="459A6A1F" w14:textId="77777777" w:rsidR="008662C7" w:rsidRPr="00430DBA" w:rsidRDefault="008662C7" w:rsidP="00951EFB">
      <w:pPr>
        <w:ind w:left="720"/>
        <w:rPr>
          <w:sz w:val="22"/>
          <w:szCs w:val="22"/>
        </w:rPr>
      </w:pPr>
      <w:r w:rsidRPr="00430DBA">
        <w:rPr>
          <w:sz w:val="22"/>
          <w:szCs w:val="22"/>
        </w:rPr>
        <w:t xml:space="preserve">Policies and </w:t>
      </w:r>
      <w:r w:rsidR="002F0FAE">
        <w:rPr>
          <w:sz w:val="22"/>
          <w:szCs w:val="22"/>
        </w:rPr>
        <w:t>protocols</w:t>
      </w:r>
      <w:r w:rsidRPr="00430DBA">
        <w:rPr>
          <w:sz w:val="22"/>
          <w:szCs w:val="22"/>
        </w:rPr>
        <w:t xml:space="preserve"> shall be monitored regularly and revised as necessary to ensure compliance with System program goals.  </w:t>
      </w:r>
    </w:p>
    <w:p w14:paraId="4FE602D3" w14:textId="77777777" w:rsidR="008662C7" w:rsidRPr="00430DBA" w:rsidRDefault="008662C7" w:rsidP="00951EFB">
      <w:pPr>
        <w:ind w:left="720"/>
        <w:rPr>
          <w:sz w:val="22"/>
          <w:szCs w:val="22"/>
        </w:rPr>
      </w:pPr>
    </w:p>
    <w:p w14:paraId="46073125" w14:textId="77777777" w:rsidR="008662C7" w:rsidRPr="00430DBA" w:rsidRDefault="008662C7" w:rsidP="00951EFB">
      <w:pPr>
        <w:numPr>
          <w:ilvl w:val="0"/>
          <w:numId w:val="11"/>
        </w:numPr>
        <w:ind w:hanging="720"/>
        <w:rPr>
          <w:b/>
          <w:sz w:val="22"/>
          <w:szCs w:val="22"/>
        </w:rPr>
      </w:pPr>
      <w:r w:rsidRPr="00430DBA">
        <w:rPr>
          <w:b/>
          <w:sz w:val="22"/>
          <w:szCs w:val="22"/>
        </w:rPr>
        <w:t>Purpose</w:t>
      </w:r>
    </w:p>
    <w:p w14:paraId="1CF51FC7" w14:textId="77777777" w:rsidR="008662C7" w:rsidRPr="00430DBA" w:rsidRDefault="008662C7" w:rsidP="00951EFB">
      <w:pPr>
        <w:rPr>
          <w:b/>
          <w:sz w:val="22"/>
          <w:szCs w:val="22"/>
        </w:rPr>
      </w:pPr>
    </w:p>
    <w:p w14:paraId="02D0C5C7" w14:textId="77777777" w:rsidR="00F70F50" w:rsidRPr="00430DBA" w:rsidRDefault="008662C7" w:rsidP="00951EFB">
      <w:pPr>
        <w:ind w:left="720"/>
        <w:rPr>
          <w:sz w:val="22"/>
          <w:szCs w:val="22"/>
        </w:rPr>
      </w:pPr>
      <w:r w:rsidRPr="00430DBA">
        <w:rPr>
          <w:sz w:val="22"/>
          <w:szCs w:val="22"/>
        </w:rPr>
        <w:t xml:space="preserve">To achieve continuity in the performance of certain Probation-related functions, policies and </w:t>
      </w:r>
      <w:r w:rsidR="002F0FAE">
        <w:rPr>
          <w:sz w:val="22"/>
          <w:szCs w:val="22"/>
        </w:rPr>
        <w:t>protocols</w:t>
      </w:r>
      <w:r w:rsidRPr="00430DBA">
        <w:rPr>
          <w:sz w:val="22"/>
          <w:szCs w:val="22"/>
        </w:rPr>
        <w:t xml:space="preserve"> are necessary and are required by statute.</w:t>
      </w:r>
    </w:p>
    <w:p w14:paraId="1E40046A" w14:textId="77777777" w:rsidR="008662C7" w:rsidRPr="00430DBA" w:rsidRDefault="008662C7" w:rsidP="00951EFB">
      <w:pPr>
        <w:ind w:left="720"/>
        <w:rPr>
          <w:sz w:val="22"/>
          <w:szCs w:val="22"/>
        </w:rPr>
      </w:pPr>
    </w:p>
    <w:p w14:paraId="18F614EE" w14:textId="77777777" w:rsidR="008662C7" w:rsidRPr="00430DBA" w:rsidRDefault="008662C7" w:rsidP="00951EFB">
      <w:pPr>
        <w:numPr>
          <w:ilvl w:val="0"/>
          <w:numId w:val="11"/>
        </w:numPr>
        <w:ind w:hanging="720"/>
        <w:rPr>
          <w:b/>
          <w:sz w:val="22"/>
          <w:szCs w:val="22"/>
        </w:rPr>
      </w:pPr>
      <w:r w:rsidRPr="00430DBA">
        <w:rPr>
          <w:b/>
          <w:sz w:val="22"/>
          <w:szCs w:val="22"/>
        </w:rPr>
        <w:t>Reference</w:t>
      </w:r>
    </w:p>
    <w:p w14:paraId="338D9E57" w14:textId="77777777" w:rsidR="008662C7" w:rsidRPr="00430DBA" w:rsidRDefault="008662C7" w:rsidP="00951EFB">
      <w:pPr>
        <w:rPr>
          <w:b/>
          <w:sz w:val="22"/>
          <w:szCs w:val="22"/>
        </w:rPr>
      </w:pPr>
    </w:p>
    <w:p w14:paraId="5B004C11" w14:textId="77777777" w:rsidR="008662C7" w:rsidRPr="00430DBA" w:rsidRDefault="008662C7" w:rsidP="00951EFB">
      <w:pPr>
        <w:ind w:left="720"/>
        <w:rPr>
          <w:sz w:val="22"/>
          <w:szCs w:val="22"/>
        </w:rPr>
      </w:pPr>
      <w:r w:rsidRPr="00430DBA">
        <w:rPr>
          <w:color w:val="2B20FB"/>
          <w:sz w:val="22"/>
          <w:szCs w:val="22"/>
          <w:u w:val="single"/>
        </w:rPr>
        <w:t>Neb. Rev. Stat. § 29-2250</w:t>
      </w:r>
      <w:r w:rsidR="00B918C6" w:rsidRPr="00430DBA">
        <w:rPr>
          <w:color w:val="2B20FB"/>
          <w:sz w:val="22"/>
          <w:szCs w:val="22"/>
          <w:u w:val="single"/>
        </w:rPr>
        <w:t xml:space="preserve"> </w:t>
      </w:r>
      <w:r w:rsidRPr="00430DBA">
        <w:rPr>
          <w:color w:val="2B20FB"/>
          <w:sz w:val="22"/>
          <w:szCs w:val="22"/>
          <w:u w:val="single"/>
        </w:rPr>
        <w:t>(2)</w:t>
      </w:r>
    </w:p>
    <w:p w14:paraId="3573078F" w14:textId="77777777" w:rsidR="008662C7" w:rsidRPr="00430DBA" w:rsidRDefault="008662C7" w:rsidP="00566272">
      <w:pPr>
        <w:ind w:left="720"/>
        <w:jc w:val="right"/>
        <w:rPr>
          <w:sz w:val="22"/>
          <w:szCs w:val="22"/>
        </w:rPr>
      </w:pPr>
    </w:p>
    <w:p w14:paraId="18F5DB8F" w14:textId="77777777" w:rsidR="008662C7" w:rsidRPr="00430DBA" w:rsidRDefault="008662C7" w:rsidP="00951EFB">
      <w:pPr>
        <w:ind w:left="720"/>
        <w:rPr>
          <w:sz w:val="22"/>
          <w:szCs w:val="22"/>
        </w:rPr>
      </w:pPr>
      <w:r w:rsidRPr="00430DBA">
        <w:rPr>
          <w:color w:val="2B21FB"/>
          <w:sz w:val="22"/>
          <w:szCs w:val="22"/>
          <w:u w:val="single"/>
        </w:rPr>
        <w:t>Neb. Rev. Stat. § 29-2252</w:t>
      </w:r>
      <w:r w:rsidR="00B918C6" w:rsidRPr="00430DBA">
        <w:rPr>
          <w:color w:val="2B21FB"/>
          <w:sz w:val="22"/>
          <w:szCs w:val="22"/>
          <w:u w:val="single"/>
        </w:rPr>
        <w:t xml:space="preserve"> </w:t>
      </w:r>
      <w:r w:rsidRPr="00430DBA">
        <w:rPr>
          <w:color w:val="2B21FB"/>
          <w:sz w:val="22"/>
          <w:szCs w:val="22"/>
          <w:u w:val="single"/>
        </w:rPr>
        <w:t>(2)</w:t>
      </w:r>
    </w:p>
    <w:p w14:paraId="2AF4B1ED" w14:textId="77777777" w:rsidR="008662C7" w:rsidRPr="00430DBA" w:rsidRDefault="008662C7" w:rsidP="00951EFB">
      <w:pPr>
        <w:ind w:left="720"/>
        <w:rPr>
          <w:sz w:val="22"/>
          <w:szCs w:val="22"/>
        </w:rPr>
      </w:pPr>
    </w:p>
    <w:p w14:paraId="085A94B0" w14:textId="77777777" w:rsidR="0013040B" w:rsidRPr="00430DBA" w:rsidRDefault="008662C7" w:rsidP="00951EFB">
      <w:pPr>
        <w:ind w:left="720"/>
        <w:rPr>
          <w:sz w:val="22"/>
          <w:szCs w:val="22"/>
        </w:rPr>
      </w:pPr>
      <w:r w:rsidRPr="00430DBA">
        <w:rPr>
          <w:color w:val="2B21FB"/>
          <w:sz w:val="22"/>
          <w:szCs w:val="22"/>
          <w:u w:val="single"/>
        </w:rPr>
        <w:t>Neb. Rev. Stat. § 29-2252 (11)</w:t>
      </w:r>
    </w:p>
    <w:p w14:paraId="1606D146" w14:textId="77777777" w:rsidR="008662C7" w:rsidRPr="00430DBA" w:rsidRDefault="008662C7" w:rsidP="00951EFB">
      <w:pPr>
        <w:rPr>
          <w:b/>
          <w:sz w:val="22"/>
          <w:szCs w:val="22"/>
        </w:rPr>
      </w:pPr>
    </w:p>
    <w:p w14:paraId="1E9719C9" w14:textId="77777777" w:rsidR="008662C7" w:rsidRPr="00430DBA" w:rsidRDefault="009C7580" w:rsidP="00951EFB">
      <w:pPr>
        <w:numPr>
          <w:ilvl w:val="0"/>
          <w:numId w:val="11"/>
        </w:numPr>
        <w:ind w:hanging="720"/>
        <w:rPr>
          <w:b/>
          <w:sz w:val="22"/>
          <w:szCs w:val="22"/>
        </w:rPr>
      </w:pPr>
      <w:r w:rsidRPr="00430DBA">
        <w:rPr>
          <w:b/>
          <w:sz w:val="22"/>
          <w:szCs w:val="22"/>
        </w:rPr>
        <w:t>Procedure</w:t>
      </w:r>
    </w:p>
    <w:p w14:paraId="25C50611" w14:textId="77777777" w:rsidR="008662C7" w:rsidRPr="00430DBA" w:rsidRDefault="008662C7" w:rsidP="00951EFB">
      <w:pPr>
        <w:ind w:left="720"/>
        <w:rPr>
          <w:sz w:val="22"/>
          <w:szCs w:val="22"/>
        </w:rPr>
      </w:pPr>
    </w:p>
    <w:p w14:paraId="1286900C" w14:textId="77777777" w:rsidR="008662C7" w:rsidRPr="00430DBA" w:rsidRDefault="008662C7" w:rsidP="00951EFB">
      <w:pPr>
        <w:ind w:left="720"/>
        <w:rPr>
          <w:sz w:val="22"/>
          <w:szCs w:val="22"/>
        </w:rPr>
      </w:pPr>
      <w:r w:rsidRPr="00430DBA">
        <w:rPr>
          <w:sz w:val="22"/>
          <w:szCs w:val="22"/>
        </w:rPr>
        <w:t xml:space="preserve">All </w:t>
      </w:r>
      <w:r w:rsidR="00423C49">
        <w:rPr>
          <w:sz w:val="22"/>
          <w:szCs w:val="22"/>
        </w:rPr>
        <w:t>Administrative Office of the Courts and Probation</w:t>
      </w:r>
      <w:r w:rsidRPr="00430DBA">
        <w:rPr>
          <w:sz w:val="22"/>
          <w:szCs w:val="22"/>
        </w:rPr>
        <w:t xml:space="preserve"> employees shall be encouraged to participate in the formulation of policies and </w:t>
      </w:r>
      <w:r w:rsidR="002F0FAE">
        <w:rPr>
          <w:sz w:val="22"/>
          <w:szCs w:val="22"/>
        </w:rPr>
        <w:t>protocols</w:t>
      </w:r>
      <w:r w:rsidRPr="00430DBA">
        <w:rPr>
          <w:sz w:val="22"/>
          <w:szCs w:val="22"/>
        </w:rPr>
        <w:t xml:space="preserve"> through communication with the </w:t>
      </w:r>
      <w:r w:rsidR="00476768" w:rsidRPr="00430DBA">
        <w:rPr>
          <w:sz w:val="22"/>
          <w:szCs w:val="22"/>
        </w:rPr>
        <w:t xml:space="preserve">Administrative Office of </w:t>
      </w:r>
      <w:r w:rsidR="00423C49">
        <w:rPr>
          <w:sz w:val="22"/>
          <w:szCs w:val="22"/>
        </w:rPr>
        <w:t xml:space="preserve">the Courts and </w:t>
      </w:r>
      <w:r w:rsidR="00476768" w:rsidRPr="00430DBA">
        <w:rPr>
          <w:sz w:val="22"/>
          <w:szCs w:val="22"/>
        </w:rPr>
        <w:t>Probation</w:t>
      </w:r>
      <w:r w:rsidRPr="00430DBA">
        <w:rPr>
          <w:sz w:val="22"/>
          <w:szCs w:val="22"/>
        </w:rPr>
        <w:t xml:space="preserve">.  All </w:t>
      </w:r>
      <w:r w:rsidR="0048652E" w:rsidRPr="00430DBA">
        <w:rPr>
          <w:sz w:val="22"/>
          <w:szCs w:val="22"/>
        </w:rPr>
        <w:t xml:space="preserve">new and updated </w:t>
      </w:r>
      <w:r w:rsidRPr="00430DBA">
        <w:rPr>
          <w:sz w:val="22"/>
          <w:szCs w:val="22"/>
        </w:rPr>
        <w:t xml:space="preserve">policies developed by the </w:t>
      </w:r>
      <w:r w:rsidR="00423C49">
        <w:rPr>
          <w:sz w:val="22"/>
          <w:szCs w:val="22"/>
        </w:rPr>
        <w:t>Administrative Office of the Courts and Probation</w:t>
      </w:r>
      <w:r w:rsidRPr="00430DBA">
        <w:rPr>
          <w:sz w:val="22"/>
          <w:szCs w:val="22"/>
        </w:rPr>
        <w:t xml:space="preserve"> shall follow </w:t>
      </w:r>
      <w:r w:rsidR="005E6C79" w:rsidRPr="00430DBA">
        <w:rPr>
          <w:sz w:val="22"/>
          <w:szCs w:val="22"/>
        </w:rPr>
        <w:t xml:space="preserve">the </w:t>
      </w:r>
      <w:r w:rsidR="008A6488" w:rsidRPr="00430DBA">
        <w:rPr>
          <w:sz w:val="22"/>
          <w:szCs w:val="22"/>
        </w:rPr>
        <w:t xml:space="preserve">outline as reflected in the </w:t>
      </w:r>
      <w:r w:rsidR="0048652E" w:rsidRPr="00430DBA">
        <w:rPr>
          <w:sz w:val="22"/>
          <w:szCs w:val="22"/>
        </w:rPr>
        <w:t xml:space="preserve">Policy and </w:t>
      </w:r>
      <w:r w:rsidR="002F0FAE">
        <w:rPr>
          <w:sz w:val="22"/>
          <w:szCs w:val="22"/>
        </w:rPr>
        <w:t>Protocol</w:t>
      </w:r>
      <w:r w:rsidR="0048652E" w:rsidRPr="00430DBA">
        <w:rPr>
          <w:sz w:val="22"/>
          <w:szCs w:val="22"/>
        </w:rPr>
        <w:t xml:space="preserve"> Development </w:t>
      </w:r>
      <w:r w:rsidR="007A5576" w:rsidRPr="00430DBA">
        <w:rPr>
          <w:sz w:val="22"/>
          <w:szCs w:val="22"/>
        </w:rPr>
        <w:t>F</w:t>
      </w:r>
      <w:r w:rsidR="0048652E" w:rsidRPr="00430DBA">
        <w:rPr>
          <w:sz w:val="22"/>
          <w:szCs w:val="22"/>
        </w:rPr>
        <w:t>orm.</w:t>
      </w:r>
      <w:r w:rsidR="008A6488" w:rsidRPr="00430DBA">
        <w:rPr>
          <w:sz w:val="22"/>
          <w:szCs w:val="22"/>
        </w:rPr>
        <w:t xml:space="preserve"> </w:t>
      </w:r>
    </w:p>
    <w:p w14:paraId="4F50D5FB" w14:textId="77777777" w:rsidR="007965D1" w:rsidRPr="00430DBA" w:rsidRDefault="007965D1" w:rsidP="00951EFB">
      <w:pPr>
        <w:ind w:left="720"/>
        <w:rPr>
          <w:sz w:val="22"/>
          <w:szCs w:val="22"/>
        </w:rPr>
      </w:pPr>
    </w:p>
    <w:p w14:paraId="6B2DCBCF" w14:textId="77777777" w:rsidR="008662C7" w:rsidRPr="00430DBA" w:rsidRDefault="008662C7" w:rsidP="00951EFB">
      <w:pPr>
        <w:numPr>
          <w:ilvl w:val="0"/>
          <w:numId w:val="10"/>
        </w:numPr>
        <w:rPr>
          <w:sz w:val="22"/>
          <w:szCs w:val="22"/>
        </w:rPr>
      </w:pPr>
      <w:r w:rsidRPr="00430DBA">
        <w:rPr>
          <w:sz w:val="22"/>
          <w:szCs w:val="22"/>
        </w:rPr>
        <w:t>Creation of a New Policy</w:t>
      </w:r>
    </w:p>
    <w:p w14:paraId="56F0A4EE" w14:textId="77777777" w:rsidR="007965D1" w:rsidRPr="00430DBA" w:rsidRDefault="007965D1" w:rsidP="00951EFB">
      <w:pPr>
        <w:ind w:left="1440"/>
        <w:rPr>
          <w:color w:val="1D1B11"/>
          <w:sz w:val="22"/>
          <w:szCs w:val="22"/>
        </w:rPr>
      </w:pPr>
    </w:p>
    <w:p w14:paraId="68F42B7B" w14:textId="77777777" w:rsidR="008662C7" w:rsidRPr="00430DBA" w:rsidRDefault="008662C7" w:rsidP="00951EFB">
      <w:pPr>
        <w:pStyle w:val="ListParagraph"/>
        <w:numPr>
          <w:ilvl w:val="0"/>
          <w:numId w:val="2"/>
        </w:numPr>
        <w:spacing w:after="0" w:line="240" w:lineRule="auto"/>
        <w:ind w:left="2160" w:hanging="720"/>
        <w:rPr>
          <w:rFonts w:ascii="Times New Roman" w:hAnsi="Times New Roman"/>
        </w:rPr>
      </w:pPr>
      <w:r w:rsidRPr="00430DBA">
        <w:rPr>
          <w:rFonts w:ascii="Times New Roman" w:hAnsi="Times New Roman"/>
        </w:rPr>
        <w:t>Upon de</w:t>
      </w:r>
      <w:r w:rsidR="002F0FAE">
        <w:rPr>
          <w:rFonts w:ascii="Times New Roman" w:hAnsi="Times New Roman"/>
        </w:rPr>
        <w:t xml:space="preserve">termining that a new policy or protocol </w:t>
      </w:r>
      <w:r w:rsidRPr="00430DBA">
        <w:rPr>
          <w:rFonts w:ascii="Times New Roman" w:hAnsi="Times New Roman"/>
        </w:rPr>
        <w:t>is</w:t>
      </w:r>
      <w:r w:rsidR="002F0FAE">
        <w:rPr>
          <w:rFonts w:ascii="Times New Roman" w:hAnsi="Times New Roman"/>
        </w:rPr>
        <w:t xml:space="preserve"> needed or a current policy or protocol </w:t>
      </w:r>
      <w:r w:rsidRPr="00430DBA">
        <w:rPr>
          <w:rFonts w:ascii="Times New Roman" w:hAnsi="Times New Roman"/>
        </w:rPr>
        <w:t xml:space="preserve">needs to be adjusted, the </w:t>
      </w:r>
      <w:r w:rsidR="002F0FAE">
        <w:rPr>
          <w:rFonts w:ascii="Times New Roman" w:hAnsi="Times New Roman"/>
        </w:rPr>
        <w:t xml:space="preserve">task of creating or adjusting will be assigned to the applicable committee or group with the </w:t>
      </w:r>
      <w:r w:rsidR="00423C49">
        <w:rPr>
          <w:rFonts w:ascii="Times New Roman" w:hAnsi="Times New Roman"/>
        </w:rPr>
        <w:t>Administrative Office of the Courts and Probation</w:t>
      </w:r>
      <w:r w:rsidR="002F0FAE">
        <w:rPr>
          <w:rFonts w:ascii="Times New Roman" w:hAnsi="Times New Roman"/>
        </w:rPr>
        <w:t xml:space="preserve">. </w:t>
      </w:r>
      <w:r w:rsidR="00EC32D3" w:rsidRPr="00430DBA">
        <w:rPr>
          <w:rFonts w:ascii="Times New Roman" w:hAnsi="Times New Roman"/>
        </w:rPr>
        <w:t>All draft policy shall include the following information</w:t>
      </w:r>
      <w:r w:rsidRPr="00430DBA">
        <w:rPr>
          <w:rFonts w:ascii="Times New Roman" w:hAnsi="Times New Roman"/>
        </w:rPr>
        <w:t xml:space="preserve"> </w:t>
      </w:r>
      <w:r w:rsidR="00EC32D3" w:rsidRPr="00430DBA">
        <w:rPr>
          <w:rFonts w:ascii="Times New Roman" w:hAnsi="Times New Roman"/>
        </w:rPr>
        <w:t xml:space="preserve">in the Policy and </w:t>
      </w:r>
      <w:r w:rsidR="002F0FAE">
        <w:rPr>
          <w:rFonts w:ascii="Times New Roman" w:hAnsi="Times New Roman"/>
        </w:rPr>
        <w:t>Protocol</w:t>
      </w:r>
      <w:r w:rsidR="00EC32D3" w:rsidRPr="00430DBA">
        <w:rPr>
          <w:rFonts w:ascii="Times New Roman" w:hAnsi="Times New Roman"/>
        </w:rPr>
        <w:t xml:space="preserve"> Development Form </w:t>
      </w:r>
      <w:r w:rsidRPr="00430DBA">
        <w:rPr>
          <w:rFonts w:ascii="Times New Roman" w:hAnsi="Times New Roman"/>
        </w:rPr>
        <w:t xml:space="preserve">describing </w:t>
      </w:r>
      <w:r w:rsidR="00EC32D3" w:rsidRPr="00430DBA">
        <w:rPr>
          <w:rFonts w:ascii="Times New Roman" w:hAnsi="Times New Roman"/>
        </w:rPr>
        <w:t>what the policy</w:t>
      </w:r>
      <w:r w:rsidRPr="00430DBA">
        <w:rPr>
          <w:rFonts w:ascii="Times New Roman" w:hAnsi="Times New Roman"/>
        </w:rPr>
        <w:t xml:space="preserve"> is, the </w:t>
      </w:r>
      <w:hyperlink r:id="rId8" w:anchor="Purpose" w:history="1">
        <w:r w:rsidR="00EC32D3" w:rsidRPr="00430DBA">
          <w:rPr>
            <w:rStyle w:val="Hyperlink"/>
            <w:rFonts w:ascii="Times New Roman" w:hAnsi="Times New Roman"/>
            <w:color w:val="auto"/>
            <w:u w:val="none"/>
          </w:rPr>
          <w:t>purpose</w:t>
        </w:r>
      </w:hyperlink>
      <w:r w:rsidRPr="00430DBA">
        <w:rPr>
          <w:rFonts w:ascii="Times New Roman" w:hAnsi="Times New Roman"/>
        </w:rPr>
        <w:t xml:space="preserve"> as to </w:t>
      </w:r>
      <w:r w:rsidR="00EC32D3" w:rsidRPr="00430DBA">
        <w:rPr>
          <w:rFonts w:ascii="Times New Roman" w:hAnsi="Times New Roman"/>
          <w:color w:val="000000"/>
        </w:rPr>
        <w:t>why</w:t>
      </w:r>
      <w:r w:rsidRPr="00430DBA">
        <w:rPr>
          <w:rFonts w:ascii="Times New Roman" w:hAnsi="Times New Roman"/>
        </w:rPr>
        <w:t xml:space="preserve"> we need the policy, any </w:t>
      </w:r>
      <w:hyperlink r:id="rId9" w:anchor="Reference" w:history="1">
        <w:r w:rsidR="00EC32D3" w:rsidRPr="00430DBA">
          <w:rPr>
            <w:rStyle w:val="Hyperlink"/>
            <w:rFonts w:ascii="Times New Roman" w:hAnsi="Times New Roman"/>
            <w:color w:val="auto"/>
            <w:u w:val="none"/>
          </w:rPr>
          <w:t>reference</w:t>
        </w:r>
      </w:hyperlink>
      <w:r w:rsidRPr="00430DBA">
        <w:rPr>
          <w:rFonts w:ascii="Times New Roman" w:hAnsi="Times New Roman"/>
        </w:rPr>
        <w:t xml:space="preserve"> such as statute</w:t>
      </w:r>
      <w:r w:rsidR="00B300B7" w:rsidRPr="00430DBA">
        <w:rPr>
          <w:rFonts w:ascii="Times New Roman" w:hAnsi="Times New Roman"/>
        </w:rPr>
        <w:t>,</w:t>
      </w:r>
      <w:r w:rsidRPr="00430DBA">
        <w:rPr>
          <w:rFonts w:ascii="Times New Roman" w:hAnsi="Times New Roman"/>
        </w:rPr>
        <w:t xml:space="preserve"> and the </w:t>
      </w:r>
      <w:hyperlink r:id="rId10" w:anchor="Procedure" w:history="1">
        <w:r w:rsidR="002F0FAE">
          <w:rPr>
            <w:rStyle w:val="Hyperlink"/>
            <w:rFonts w:ascii="Times New Roman" w:hAnsi="Times New Roman"/>
            <w:color w:val="auto"/>
            <w:u w:val="none"/>
          </w:rPr>
          <w:t>protocol</w:t>
        </w:r>
      </w:hyperlink>
      <w:r w:rsidRPr="00430DBA">
        <w:rPr>
          <w:rFonts w:ascii="Times New Roman" w:hAnsi="Times New Roman"/>
        </w:rPr>
        <w:t xml:space="preserve"> as to </w:t>
      </w:r>
      <w:r w:rsidR="00EC32D3" w:rsidRPr="00430DBA">
        <w:rPr>
          <w:rFonts w:ascii="Times New Roman" w:hAnsi="Times New Roman"/>
          <w:color w:val="000000"/>
        </w:rPr>
        <w:t>how</w:t>
      </w:r>
      <w:r w:rsidRPr="00430DBA">
        <w:rPr>
          <w:rFonts w:ascii="Times New Roman" w:hAnsi="Times New Roman"/>
        </w:rPr>
        <w:t xml:space="preserve"> we carry out the policy.</w:t>
      </w:r>
      <w:r w:rsidR="00423C49">
        <w:rPr>
          <w:rFonts w:ascii="Times New Roman" w:hAnsi="Times New Roman"/>
        </w:rPr>
        <w:t xml:space="preserve"> </w:t>
      </w:r>
      <w:r w:rsidR="00423C49" w:rsidRPr="004F4AED">
        <w:rPr>
          <w:rFonts w:ascii="Times New Roman" w:hAnsi="Times New Roman"/>
        </w:rPr>
        <w:t xml:space="preserve">All draft </w:t>
      </w:r>
      <w:proofErr w:type="gramStart"/>
      <w:r w:rsidR="00423C49" w:rsidRPr="004F4AED">
        <w:rPr>
          <w:rFonts w:ascii="Times New Roman" w:hAnsi="Times New Roman"/>
        </w:rPr>
        <w:t>protocol</w:t>
      </w:r>
      <w:proofErr w:type="gramEnd"/>
      <w:r w:rsidR="00423C49" w:rsidRPr="004F4AED">
        <w:rPr>
          <w:rFonts w:ascii="Times New Roman" w:hAnsi="Times New Roman"/>
        </w:rPr>
        <w:t xml:space="preserve"> shall include the information in the Protocol Development Form including all policy references, order of contents for the protocol and itemized, outlined protocol specifics. Forms and Guides shall utilize Judicial Branch approved logos and signage.</w:t>
      </w:r>
    </w:p>
    <w:p w14:paraId="7A34F289" w14:textId="77777777" w:rsidR="00A512C4" w:rsidRPr="00430DBA" w:rsidRDefault="00A512C4" w:rsidP="00A512C4">
      <w:pPr>
        <w:pStyle w:val="ListParagraph"/>
        <w:spacing w:after="0" w:line="240" w:lineRule="auto"/>
        <w:ind w:left="2160"/>
        <w:rPr>
          <w:rFonts w:ascii="Times New Roman" w:hAnsi="Times New Roman"/>
        </w:rPr>
      </w:pPr>
    </w:p>
    <w:p w14:paraId="5C495E57" w14:textId="77777777" w:rsidR="00DD329A" w:rsidRPr="00430DBA" w:rsidRDefault="008662C7" w:rsidP="0002394E">
      <w:pPr>
        <w:pStyle w:val="NoSpacing"/>
        <w:numPr>
          <w:ilvl w:val="0"/>
          <w:numId w:val="2"/>
        </w:numPr>
        <w:ind w:left="2160" w:hanging="720"/>
        <w:rPr>
          <w:rFonts w:ascii="Times New Roman" w:hAnsi="Times New Roman"/>
        </w:rPr>
      </w:pPr>
      <w:r w:rsidRPr="00430DBA">
        <w:rPr>
          <w:rFonts w:ascii="Times New Roman" w:hAnsi="Times New Roman"/>
        </w:rPr>
        <w:t>Once the draft policy</w:t>
      </w:r>
      <w:r w:rsidR="00C22485" w:rsidRPr="00430DBA">
        <w:rPr>
          <w:rFonts w:ascii="Times New Roman" w:hAnsi="Times New Roman"/>
          <w:color w:val="FF0000"/>
        </w:rPr>
        <w:t xml:space="preserve"> </w:t>
      </w:r>
      <w:r w:rsidR="002F0FAE">
        <w:rPr>
          <w:rFonts w:ascii="Times New Roman" w:hAnsi="Times New Roman"/>
          <w:color w:val="000000"/>
        </w:rPr>
        <w:t>or protocol</w:t>
      </w:r>
      <w:r w:rsidR="00C22485" w:rsidRPr="00430DBA">
        <w:rPr>
          <w:rFonts w:ascii="Times New Roman" w:hAnsi="Times New Roman"/>
          <w:color w:val="000000"/>
        </w:rPr>
        <w:t xml:space="preserve"> </w:t>
      </w:r>
      <w:r w:rsidRPr="00430DBA">
        <w:rPr>
          <w:rFonts w:ascii="Times New Roman" w:hAnsi="Times New Roman"/>
        </w:rPr>
        <w:t xml:space="preserve">is completed, the </w:t>
      </w:r>
      <w:r w:rsidR="002F0FAE">
        <w:rPr>
          <w:rFonts w:ascii="Times New Roman" w:hAnsi="Times New Roman"/>
        </w:rPr>
        <w:t xml:space="preserve">committee or groups assigned the task shall submit the draft to the </w:t>
      </w:r>
      <w:r w:rsidR="00423C49">
        <w:rPr>
          <w:rFonts w:ascii="Times New Roman" w:hAnsi="Times New Roman"/>
        </w:rPr>
        <w:t xml:space="preserve">Performance Management </w:t>
      </w:r>
      <w:r w:rsidR="002F0FAE">
        <w:rPr>
          <w:rFonts w:ascii="Times New Roman" w:hAnsi="Times New Roman"/>
        </w:rPr>
        <w:t xml:space="preserve">Office for inclusion in packet of materials for the Executive Policy Committee to review. </w:t>
      </w:r>
      <w:r w:rsidR="002F40F5">
        <w:rPr>
          <w:rFonts w:ascii="Times New Roman" w:hAnsi="Times New Roman"/>
        </w:rPr>
        <w:t xml:space="preserve">The Executive Policy Committee shall be comprised of the Probation Administrator, Deputy Administrators, Assistant Deputy Administrators, chairs </w:t>
      </w:r>
      <w:r w:rsidR="002F40F5">
        <w:rPr>
          <w:rFonts w:ascii="Times New Roman" w:hAnsi="Times New Roman"/>
        </w:rPr>
        <w:lastRenderedPageBreak/>
        <w:t>of all standing committees, and any ad hoc members deemed necessary.</w:t>
      </w:r>
      <w:r w:rsidR="00423C49">
        <w:rPr>
          <w:rFonts w:ascii="Times New Roman" w:hAnsi="Times New Roman"/>
        </w:rPr>
        <w:t xml:space="preserve"> </w:t>
      </w:r>
      <w:r w:rsidR="00423C49" w:rsidRPr="004F4AED">
        <w:rPr>
          <w:rFonts w:ascii="Times New Roman" w:hAnsi="Times New Roman"/>
        </w:rPr>
        <w:t>The Executive Policy Committee shall convene semi-annually.</w:t>
      </w:r>
    </w:p>
    <w:p w14:paraId="05B51117" w14:textId="77777777" w:rsidR="0049006C" w:rsidRPr="00430DBA" w:rsidRDefault="0049006C" w:rsidP="00430DBA">
      <w:pPr>
        <w:pStyle w:val="ListParagraph"/>
        <w:spacing w:after="0" w:line="240" w:lineRule="auto"/>
        <w:ind w:left="0"/>
        <w:rPr>
          <w:rFonts w:ascii="Times New Roman" w:hAnsi="Times New Roman"/>
        </w:rPr>
      </w:pPr>
    </w:p>
    <w:p w14:paraId="0E5D5EE6" w14:textId="77777777" w:rsidR="008662C7" w:rsidRPr="00430DBA" w:rsidRDefault="008662C7" w:rsidP="00951EFB">
      <w:pPr>
        <w:pStyle w:val="ListParagraph"/>
        <w:numPr>
          <w:ilvl w:val="0"/>
          <w:numId w:val="2"/>
        </w:numPr>
        <w:spacing w:after="0" w:line="240" w:lineRule="auto"/>
        <w:ind w:left="2160" w:hanging="720"/>
        <w:rPr>
          <w:rFonts w:ascii="Times New Roman" w:hAnsi="Times New Roman"/>
        </w:rPr>
      </w:pPr>
      <w:r w:rsidRPr="00430DBA">
        <w:rPr>
          <w:rFonts w:ascii="Times New Roman" w:hAnsi="Times New Roman"/>
        </w:rPr>
        <w:t xml:space="preserve">Upon approval by the </w:t>
      </w:r>
      <w:r w:rsidR="00430DBA">
        <w:rPr>
          <w:rFonts w:ascii="Times New Roman" w:hAnsi="Times New Roman"/>
        </w:rPr>
        <w:t>Executive Policy Committee and Probation Administrator</w:t>
      </w:r>
      <w:r w:rsidR="002F0FAE">
        <w:rPr>
          <w:rFonts w:ascii="Times New Roman" w:hAnsi="Times New Roman"/>
        </w:rPr>
        <w:t xml:space="preserve">, the policy or protocol </w:t>
      </w:r>
      <w:r w:rsidR="00430DBA">
        <w:rPr>
          <w:rFonts w:ascii="Times New Roman" w:hAnsi="Times New Roman"/>
        </w:rPr>
        <w:t>shall</w:t>
      </w:r>
      <w:r w:rsidR="004F1AA8" w:rsidRPr="00430DBA">
        <w:rPr>
          <w:rFonts w:ascii="Times New Roman" w:hAnsi="Times New Roman"/>
        </w:rPr>
        <w:t xml:space="preserve"> be distributed to each </w:t>
      </w:r>
      <w:r w:rsidR="00430DBA">
        <w:rPr>
          <w:rFonts w:ascii="Times New Roman" w:hAnsi="Times New Roman"/>
        </w:rPr>
        <w:t xml:space="preserve">Chief </w:t>
      </w:r>
      <w:r w:rsidR="004F1AA8" w:rsidRPr="00430DBA">
        <w:rPr>
          <w:rFonts w:ascii="Times New Roman" w:hAnsi="Times New Roman"/>
        </w:rPr>
        <w:t>P</w:t>
      </w:r>
      <w:r w:rsidRPr="00430DBA">
        <w:rPr>
          <w:rFonts w:ascii="Times New Roman" w:hAnsi="Times New Roman"/>
        </w:rPr>
        <w:t>robation</w:t>
      </w:r>
      <w:r w:rsidR="00430DBA">
        <w:rPr>
          <w:rFonts w:ascii="Times New Roman" w:hAnsi="Times New Roman"/>
        </w:rPr>
        <w:t xml:space="preserve"> </w:t>
      </w:r>
      <w:proofErr w:type="gramStart"/>
      <w:r w:rsidR="00430DBA">
        <w:rPr>
          <w:rFonts w:ascii="Times New Roman" w:hAnsi="Times New Roman"/>
        </w:rPr>
        <w:t>Officer</w:t>
      </w:r>
      <w:proofErr w:type="gramEnd"/>
      <w:r w:rsidR="00430DBA">
        <w:rPr>
          <w:rFonts w:ascii="Times New Roman" w:hAnsi="Times New Roman"/>
        </w:rPr>
        <w:t xml:space="preserve"> and the approved policy, protocol or form will be made available electronically to all </w:t>
      </w:r>
      <w:r w:rsidR="00423C49">
        <w:rPr>
          <w:rFonts w:ascii="Times New Roman" w:hAnsi="Times New Roman"/>
        </w:rPr>
        <w:t>Administrative Office of the Courts and Probation</w:t>
      </w:r>
      <w:r w:rsidR="00430DBA">
        <w:rPr>
          <w:rFonts w:ascii="Times New Roman" w:hAnsi="Times New Roman"/>
        </w:rPr>
        <w:t xml:space="preserve"> employees</w:t>
      </w:r>
      <w:r w:rsidRPr="00430DBA">
        <w:rPr>
          <w:rFonts w:ascii="Times New Roman" w:hAnsi="Times New Roman"/>
        </w:rPr>
        <w:t xml:space="preserve">. </w:t>
      </w:r>
      <w:r w:rsidR="00F1609B" w:rsidRPr="00430DBA">
        <w:rPr>
          <w:rFonts w:ascii="Times New Roman" w:hAnsi="Times New Roman"/>
        </w:rPr>
        <w:t xml:space="preserve"> </w:t>
      </w:r>
      <w:r w:rsidRPr="00430DBA">
        <w:rPr>
          <w:rFonts w:ascii="Times New Roman" w:hAnsi="Times New Roman"/>
        </w:rPr>
        <w:t xml:space="preserve">Each </w:t>
      </w:r>
      <w:r w:rsidR="00A87047" w:rsidRPr="00430DBA">
        <w:rPr>
          <w:rFonts w:ascii="Times New Roman" w:hAnsi="Times New Roman"/>
        </w:rPr>
        <w:t>P</w:t>
      </w:r>
      <w:r w:rsidRPr="00430DBA">
        <w:rPr>
          <w:rFonts w:ascii="Times New Roman" w:hAnsi="Times New Roman"/>
        </w:rPr>
        <w:t xml:space="preserve">robation district shall </w:t>
      </w:r>
      <w:r w:rsidR="00EC32D3" w:rsidRPr="00430DBA">
        <w:rPr>
          <w:rFonts w:ascii="Times New Roman" w:hAnsi="Times New Roman"/>
        </w:rPr>
        <w:t>ensure</w:t>
      </w:r>
      <w:r w:rsidRPr="00430DBA">
        <w:rPr>
          <w:rFonts w:ascii="Times New Roman" w:hAnsi="Times New Roman"/>
        </w:rPr>
        <w:t xml:space="preserve"> distribution and explan</w:t>
      </w:r>
      <w:r w:rsidR="002F0FAE">
        <w:rPr>
          <w:rFonts w:ascii="Times New Roman" w:hAnsi="Times New Roman"/>
        </w:rPr>
        <w:t>ation of the approved policy or protocol</w:t>
      </w:r>
      <w:r w:rsidRPr="00430DBA">
        <w:rPr>
          <w:rFonts w:ascii="Times New Roman" w:hAnsi="Times New Roman"/>
        </w:rPr>
        <w:t>.</w:t>
      </w:r>
      <w:r w:rsidR="002F0FAE">
        <w:rPr>
          <w:rFonts w:ascii="Times New Roman" w:hAnsi="Times New Roman"/>
        </w:rPr>
        <w:t xml:space="preserve"> Explanation and training responsibilities related to each approved document shall be determined by the Executive Policy Committee. </w:t>
      </w:r>
      <w:r w:rsidRPr="00430DBA">
        <w:rPr>
          <w:rFonts w:ascii="Times New Roman" w:hAnsi="Times New Roman"/>
        </w:rPr>
        <w:t xml:space="preserve"> </w:t>
      </w:r>
      <w:r w:rsidR="00F1609B" w:rsidRPr="00430DBA">
        <w:rPr>
          <w:rFonts w:ascii="Times New Roman" w:hAnsi="Times New Roman"/>
        </w:rPr>
        <w:t xml:space="preserve"> </w:t>
      </w:r>
    </w:p>
    <w:p w14:paraId="2F0E523B" w14:textId="77777777" w:rsidR="009D2D90" w:rsidRPr="00430DBA" w:rsidRDefault="009D2D90" w:rsidP="00951EFB">
      <w:pPr>
        <w:pStyle w:val="ListParagraph"/>
        <w:spacing w:after="0" w:line="240" w:lineRule="auto"/>
        <w:ind w:left="2160"/>
        <w:rPr>
          <w:rFonts w:ascii="Times New Roman" w:hAnsi="Times New Roman"/>
        </w:rPr>
      </w:pPr>
    </w:p>
    <w:p w14:paraId="53756F82" w14:textId="77777777" w:rsidR="00F70F50" w:rsidRPr="00430DBA" w:rsidRDefault="008662C7" w:rsidP="00951EFB">
      <w:pPr>
        <w:numPr>
          <w:ilvl w:val="0"/>
          <w:numId w:val="10"/>
        </w:numPr>
        <w:rPr>
          <w:sz w:val="22"/>
          <w:szCs w:val="22"/>
        </w:rPr>
      </w:pPr>
      <w:r w:rsidRPr="00430DBA">
        <w:rPr>
          <w:sz w:val="22"/>
          <w:szCs w:val="22"/>
        </w:rPr>
        <w:t>The Deputy Administrator</w:t>
      </w:r>
      <w:r w:rsidR="00EC32D3" w:rsidRPr="00430DBA">
        <w:rPr>
          <w:sz w:val="22"/>
          <w:szCs w:val="22"/>
        </w:rPr>
        <w:t>, respective committee or designee</w:t>
      </w:r>
      <w:r w:rsidRPr="00430DBA">
        <w:rPr>
          <w:sz w:val="22"/>
          <w:szCs w:val="22"/>
        </w:rPr>
        <w:t xml:space="preserve"> shall review policies and procedures </w:t>
      </w:r>
      <w:r w:rsidR="00423C49">
        <w:rPr>
          <w:sz w:val="22"/>
          <w:szCs w:val="22"/>
        </w:rPr>
        <w:t>biennially</w:t>
      </w:r>
      <w:r w:rsidR="00423C49" w:rsidRPr="00430DBA">
        <w:rPr>
          <w:sz w:val="22"/>
          <w:szCs w:val="22"/>
        </w:rPr>
        <w:t xml:space="preserve"> </w:t>
      </w:r>
      <w:r w:rsidRPr="00430DBA">
        <w:rPr>
          <w:sz w:val="22"/>
          <w:szCs w:val="22"/>
        </w:rPr>
        <w:t>for additions, deletions, modifications</w:t>
      </w:r>
      <w:r w:rsidR="00D70E8E" w:rsidRPr="00430DBA">
        <w:rPr>
          <w:sz w:val="22"/>
          <w:szCs w:val="22"/>
        </w:rPr>
        <w:t>,</w:t>
      </w:r>
      <w:r w:rsidRPr="00430DBA">
        <w:rPr>
          <w:sz w:val="22"/>
          <w:szCs w:val="22"/>
        </w:rPr>
        <w:t xml:space="preserve"> and consistency. </w:t>
      </w:r>
    </w:p>
    <w:p w14:paraId="5B43B268" w14:textId="77777777" w:rsidR="0019747B" w:rsidRPr="00430DBA" w:rsidRDefault="0019747B" w:rsidP="00951EFB">
      <w:pPr>
        <w:rPr>
          <w:strike/>
          <w:color w:val="000000"/>
          <w:sz w:val="22"/>
          <w:szCs w:val="22"/>
        </w:rPr>
      </w:pPr>
    </w:p>
    <w:p w14:paraId="4F201400" w14:textId="77777777" w:rsidR="0031723A" w:rsidRPr="00430DBA" w:rsidRDefault="0031723A" w:rsidP="00951EFB">
      <w:pPr>
        <w:jc w:val="center"/>
        <w:rPr>
          <w:strike/>
          <w:color w:val="000000"/>
          <w:sz w:val="22"/>
          <w:szCs w:val="22"/>
        </w:rPr>
      </w:pPr>
    </w:p>
    <w:p w14:paraId="1CAC2423" w14:textId="77777777" w:rsidR="00200DC7" w:rsidRPr="00430DBA" w:rsidRDefault="00EC7370" w:rsidP="00951EFB">
      <w:pPr>
        <w:numPr>
          <w:ilvl w:val="0"/>
          <w:numId w:val="10"/>
        </w:numPr>
        <w:rPr>
          <w:color w:val="000000"/>
          <w:sz w:val="22"/>
          <w:szCs w:val="22"/>
        </w:rPr>
      </w:pPr>
      <w:r w:rsidRPr="00430DBA">
        <w:rPr>
          <w:color w:val="000000"/>
          <w:sz w:val="22"/>
          <w:szCs w:val="22"/>
        </w:rPr>
        <w:t xml:space="preserve">All </w:t>
      </w:r>
      <w:r w:rsidR="00743D40" w:rsidRPr="00430DBA">
        <w:rPr>
          <w:color w:val="000000"/>
          <w:sz w:val="22"/>
          <w:szCs w:val="22"/>
        </w:rPr>
        <w:t>P</w:t>
      </w:r>
      <w:r w:rsidRPr="00430DBA">
        <w:rPr>
          <w:color w:val="000000"/>
          <w:sz w:val="22"/>
          <w:szCs w:val="22"/>
        </w:rPr>
        <w:t xml:space="preserve">robation </w:t>
      </w:r>
      <w:r w:rsidR="00775A1D" w:rsidRPr="00430DBA">
        <w:rPr>
          <w:color w:val="000000"/>
          <w:sz w:val="22"/>
          <w:szCs w:val="22"/>
        </w:rPr>
        <w:t>d</w:t>
      </w:r>
      <w:r w:rsidRPr="00430DBA">
        <w:rPr>
          <w:color w:val="000000"/>
          <w:sz w:val="22"/>
          <w:szCs w:val="22"/>
        </w:rPr>
        <w:t xml:space="preserve">istricts shall </w:t>
      </w:r>
      <w:r w:rsidR="00EC32D3" w:rsidRPr="00430DBA">
        <w:rPr>
          <w:color w:val="000000"/>
          <w:sz w:val="22"/>
          <w:szCs w:val="22"/>
        </w:rPr>
        <w:t>ensure</w:t>
      </w:r>
      <w:r w:rsidR="00743D40" w:rsidRPr="00430DBA">
        <w:rPr>
          <w:color w:val="000000"/>
          <w:sz w:val="22"/>
          <w:szCs w:val="22"/>
        </w:rPr>
        <w:t xml:space="preserve"> the implementation of p</w:t>
      </w:r>
      <w:r w:rsidRPr="00430DBA">
        <w:rPr>
          <w:color w:val="000000"/>
          <w:sz w:val="22"/>
          <w:szCs w:val="22"/>
        </w:rPr>
        <w:t xml:space="preserve">olicies and </w:t>
      </w:r>
      <w:r w:rsidR="00743D40" w:rsidRPr="00430DBA">
        <w:rPr>
          <w:color w:val="000000"/>
          <w:sz w:val="22"/>
          <w:szCs w:val="22"/>
        </w:rPr>
        <w:t>p</w:t>
      </w:r>
      <w:r w:rsidRPr="00430DBA">
        <w:rPr>
          <w:color w:val="000000"/>
          <w:sz w:val="22"/>
          <w:szCs w:val="22"/>
        </w:rPr>
        <w:t>rocedures</w:t>
      </w:r>
      <w:r w:rsidR="00E321A8" w:rsidRPr="00430DBA">
        <w:rPr>
          <w:color w:val="000000"/>
          <w:sz w:val="22"/>
          <w:szCs w:val="22"/>
        </w:rPr>
        <w:t xml:space="preserve"> of the </w:t>
      </w:r>
      <w:r w:rsidR="00476768" w:rsidRPr="00430DBA">
        <w:rPr>
          <w:color w:val="000000"/>
          <w:sz w:val="22"/>
          <w:szCs w:val="22"/>
        </w:rPr>
        <w:t xml:space="preserve">Administrative Office of </w:t>
      </w:r>
      <w:r w:rsidR="00423C49">
        <w:rPr>
          <w:color w:val="000000"/>
          <w:sz w:val="22"/>
          <w:szCs w:val="22"/>
        </w:rPr>
        <w:t xml:space="preserve">the Courts and </w:t>
      </w:r>
      <w:r w:rsidR="00476768" w:rsidRPr="00430DBA">
        <w:rPr>
          <w:color w:val="000000"/>
          <w:sz w:val="22"/>
          <w:szCs w:val="22"/>
        </w:rPr>
        <w:t>Probation</w:t>
      </w:r>
      <w:r w:rsidRPr="00430DBA">
        <w:rPr>
          <w:color w:val="000000"/>
          <w:sz w:val="22"/>
          <w:szCs w:val="22"/>
        </w:rPr>
        <w:t>.</w:t>
      </w:r>
    </w:p>
    <w:sectPr w:rsidR="00200DC7" w:rsidRPr="00430DBA" w:rsidSect="00F70F50">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552A" w14:textId="77777777" w:rsidR="00E46B65" w:rsidRDefault="00E46B65" w:rsidP="008C11D0">
      <w:r>
        <w:separator/>
      </w:r>
    </w:p>
  </w:endnote>
  <w:endnote w:type="continuationSeparator" w:id="0">
    <w:p w14:paraId="1A102FA4" w14:textId="77777777" w:rsidR="00E46B65" w:rsidRDefault="00E46B65" w:rsidP="008C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368C" w14:textId="77777777" w:rsidR="00E2645E" w:rsidRDefault="00E26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9FF0" w14:textId="77777777" w:rsidR="0002394E" w:rsidRDefault="0002394E">
    <w:pPr>
      <w:pStyle w:val="Footer"/>
      <w:jc w:val="center"/>
    </w:pPr>
    <w:r>
      <w:fldChar w:fldCharType="begin"/>
    </w:r>
    <w:r>
      <w:instrText xml:space="preserve"> PAGE   \* MERGEFORMAT </w:instrText>
    </w:r>
    <w:r>
      <w:fldChar w:fldCharType="separate"/>
    </w:r>
    <w:r w:rsidR="002A194B">
      <w:rPr>
        <w:noProof/>
      </w:rPr>
      <w:t>2</w:t>
    </w:r>
    <w:r>
      <w:rPr>
        <w:noProof/>
      </w:rPr>
      <w:fldChar w:fldCharType="end"/>
    </w:r>
  </w:p>
  <w:p w14:paraId="19DFA9D5" w14:textId="77777777" w:rsidR="00824659" w:rsidRPr="00155345" w:rsidRDefault="00824659" w:rsidP="00BB6B36">
    <w:pPr>
      <w:pStyle w:val="Footer"/>
      <w:jc w:val="center"/>
      <w:rPr>
        <w:rStyle w:val="CommentSubjectCha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6A31" w14:textId="77777777" w:rsidR="0002394E" w:rsidRDefault="0002394E">
    <w:pPr>
      <w:pStyle w:val="Footer"/>
      <w:jc w:val="center"/>
    </w:pPr>
    <w:r>
      <w:fldChar w:fldCharType="begin"/>
    </w:r>
    <w:r>
      <w:instrText xml:space="preserve"> PAGE   \* MERGEFORMAT </w:instrText>
    </w:r>
    <w:r>
      <w:fldChar w:fldCharType="separate"/>
    </w:r>
    <w:r w:rsidR="002A194B">
      <w:rPr>
        <w:noProof/>
      </w:rPr>
      <w:t>1</w:t>
    </w:r>
    <w:r>
      <w:rPr>
        <w:noProof/>
      </w:rPr>
      <w:fldChar w:fldCharType="end"/>
    </w:r>
  </w:p>
  <w:p w14:paraId="3F4EDFFF" w14:textId="77777777" w:rsidR="00824659" w:rsidRPr="000C005B" w:rsidRDefault="00824659" w:rsidP="00BB6B36">
    <w:pPr>
      <w:pStyle w:val="Footer"/>
      <w:jc w:val="center"/>
      <w:rPr>
        <w:rStyle w:val="CommentSubjectCha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23AB" w14:textId="77777777" w:rsidR="00E46B65" w:rsidRDefault="00E46B65" w:rsidP="008C11D0">
      <w:r>
        <w:separator/>
      </w:r>
    </w:p>
  </w:footnote>
  <w:footnote w:type="continuationSeparator" w:id="0">
    <w:p w14:paraId="1369A8FC" w14:textId="77777777" w:rsidR="00E46B65" w:rsidRDefault="00E46B65" w:rsidP="008C1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2E73" w14:textId="77777777" w:rsidR="00824659" w:rsidRDefault="004D79A0">
    <w:pPr>
      <w:pStyle w:val="Header"/>
    </w:pPr>
    <w:r>
      <w:rPr>
        <w:noProof/>
      </w:rPr>
      <w:pict w14:anchorId="5DFAB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47"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EF28" w14:textId="77777777" w:rsidR="00E2645E" w:rsidRDefault="00E26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0F4C" w14:textId="77777777" w:rsidR="00E2645E" w:rsidRDefault="00E26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7C"/>
    <w:multiLevelType w:val="hybridMultilevel"/>
    <w:tmpl w:val="17488B64"/>
    <w:lvl w:ilvl="0" w:tplc="CE9AA3AA">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505CF9"/>
    <w:multiLevelType w:val="hybridMultilevel"/>
    <w:tmpl w:val="F822F212"/>
    <w:lvl w:ilvl="0" w:tplc="48BCD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C41"/>
    <w:multiLevelType w:val="hybridMultilevel"/>
    <w:tmpl w:val="AEF20DC0"/>
    <w:lvl w:ilvl="0" w:tplc="CE9AA3AA">
      <w:start w:val="4"/>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0447AF"/>
    <w:multiLevelType w:val="hybridMultilevel"/>
    <w:tmpl w:val="DADE288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E972C2E"/>
    <w:multiLevelType w:val="hybridMultilevel"/>
    <w:tmpl w:val="E514F158"/>
    <w:lvl w:ilvl="0" w:tplc="C69A9DC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20603E19"/>
    <w:multiLevelType w:val="hybridMultilevel"/>
    <w:tmpl w:val="3190B576"/>
    <w:lvl w:ilvl="0" w:tplc="FA7E7D96">
      <w:start w:val="2"/>
      <w:numFmt w:val="upperLetter"/>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06F78"/>
    <w:multiLevelType w:val="hybridMultilevel"/>
    <w:tmpl w:val="E816106C"/>
    <w:lvl w:ilvl="0" w:tplc="4478FE86">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38177E2C"/>
    <w:multiLevelType w:val="hybridMultilevel"/>
    <w:tmpl w:val="6826036E"/>
    <w:lvl w:ilvl="0" w:tplc="41A02C42">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B08DD"/>
    <w:multiLevelType w:val="hybridMultilevel"/>
    <w:tmpl w:val="921CAD7E"/>
    <w:lvl w:ilvl="0" w:tplc="49D27BB0">
      <w:start w:val="1"/>
      <w:numFmt w:val="upperLetter"/>
      <w:lvlText w:val="%1."/>
      <w:lvlJc w:val="left"/>
      <w:pPr>
        <w:ind w:left="1440" w:hanging="72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B97536"/>
    <w:multiLevelType w:val="hybridMultilevel"/>
    <w:tmpl w:val="E5D856B0"/>
    <w:lvl w:ilvl="0" w:tplc="41A02C42">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C236A"/>
    <w:multiLevelType w:val="hybridMultilevel"/>
    <w:tmpl w:val="F1D40BF8"/>
    <w:lvl w:ilvl="0" w:tplc="544C62FC">
      <w:start w:val="2"/>
      <w:numFmt w:val="decimal"/>
      <w:lvlText w:val="%1."/>
      <w:lvlJc w:val="left"/>
      <w:pPr>
        <w:tabs>
          <w:tab w:val="num" w:pos="2880"/>
        </w:tabs>
        <w:ind w:left="2880" w:hanging="1440"/>
      </w:pPr>
      <w:rPr>
        <w:rFonts w:ascii="Times New Roman" w:hAnsi="Times New Roman" w:hint="default"/>
        <w:b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3063C06"/>
    <w:multiLevelType w:val="hybridMultilevel"/>
    <w:tmpl w:val="19FA0E74"/>
    <w:lvl w:ilvl="0" w:tplc="04090015">
      <w:start w:val="1"/>
      <w:numFmt w:val="upperLetter"/>
      <w:lvlText w:val="%1."/>
      <w:lvlJc w:val="left"/>
      <w:pPr>
        <w:ind w:left="117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17ACF"/>
    <w:multiLevelType w:val="hybridMultilevel"/>
    <w:tmpl w:val="6C8A4A82"/>
    <w:lvl w:ilvl="0" w:tplc="68669D5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FA2464"/>
    <w:multiLevelType w:val="hybridMultilevel"/>
    <w:tmpl w:val="575CDD30"/>
    <w:lvl w:ilvl="0" w:tplc="34C263D8">
      <w:start w:val="4"/>
      <w:numFmt w:val="lowerLetter"/>
      <w:lvlText w:val="%1."/>
      <w:lvlJc w:val="left"/>
      <w:pPr>
        <w:tabs>
          <w:tab w:val="num" w:pos="2940"/>
        </w:tabs>
        <w:ind w:left="2940" w:hanging="78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A502C4B"/>
    <w:multiLevelType w:val="hybridMultilevel"/>
    <w:tmpl w:val="6608CFC2"/>
    <w:lvl w:ilvl="0" w:tplc="BB486738">
      <w:start w:val="4"/>
      <w:numFmt w:val="decimal"/>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num w:numId="1" w16cid:durableId="872617999">
    <w:abstractNumId w:val="0"/>
  </w:num>
  <w:num w:numId="2" w16cid:durableId="73280890">
    <w:abstractNumId w:val="4"/>
  </w:num>
  <w:num w:numId="3" w16cid:durableId="917788112">
    <w:abstractNumId w:val="14"/>
  </w:num>
  <w:num w:numId="4" w16cid:durableId="1665208731">
    <w:abstractNumId w:val="13"/>
  </w:num>
  <w:num w:numId="5" w16cid:durableId="1914656594">
    <w:abstractNumId w:val="6"/>
  </w:num>
  <w:num w:numId="6" w16cid:durableId="525170078">
    <w:abstractNumId w:val="12"/>
  </w:num>
  <w:num w:numId="7" w16cid:durableId="1487823655">
    <w:abstractNumId w:val="3"/>
  </w:num>
  <w:num w:numId="8" w16cid:durableId="875510796">
    <w:abstractNumId w:val="2"/>
  </w:num>
  <w:num w:numId="9" w16cid:durableId="1792163445">
    <w:abstractNumId w:val="10"/>
  </w:num>
  <w:num w:numId="10" w16cid:durableId="1383822889">
    <w:abstractNumId w:val="8"/>
  </w:num>
  <w:num w:numId="11" w16cid:durableId="118109165">
    <w:abstractNumId w:val="7"/>
  </w:num>
  <w:num w:numId="12" w16cid:durableId="780419013">
    <w:abstractNumId w:val="1"/>
  </w:num>
  <w:num w:numId="13" w16cid:durableId="1552618184">
    <w:abstractNumId w:val="9"/>
  </w:num>
  <w:num w:numId="14" w16cid:durableId="2007439751">
    <w:abstractNumId w:val="11"/>
  </w:num>
  <w:num w:numId="15" w16cid:durableId="783960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D0"/>
    <w:rsid w:val="00005C69"/>
    <w:rsid w:val="00021F1A"/>
    <w:rsid w:val="000221E3"/>
    <w:rsid w:val="0002394E"/>
    <w:rsid w:val="00023EF2"/>
    <w:rsid w:val="0002619F"/>
    <w:rsid w:val="000418C5"/>
    <w:rsid w:val="00045B64"/>
    <w:rsid w:val="00054D23"/>
    <w:rsid w:val="000553E1"/>
    <w:rsid w:val="00055512"/>
    <w:rsid w:val="00073396"/>
    <w:rsid w:val="0007605F"/>
    <w:rsid w:val="00076CE1"/>
    <w:rsid w:val="000A1D09"/>
    <w:rsid w:val="000B5197"/>
    <w:rsid w:val="000C005B"/>
    <w:rsid w:val="000C23C2"/>
    <w:rsid w:val="000C390D"/>
    <w:rsid w:val="000E288D"/>
    <w:rsid w:val="000E7D98"/>
    <w:rsid w:val="000F5DFB"/>
    <w:rsid w:val="00117134"/>
    <w:rsid w:val="00130380"/>
    <w:rsid w:val="0013040B"/>
    <w:rsid w:val="00141443"/>
    <w:rsid w:val="001431D0"/>
    <w:rsid w:val="00145F6E"/>
    <w:rsid w:val="00151E0E"/>
    <w:rsid w:val="00152F65"/>
    <w:rsid w:val="00153B61"/>
    <w:rsid w:val="00155345"/>
    <w:rsid w:val="00156B5F"/>
    <w:rsid w:val="00183C52"/>
    <w:rsid w:val="0019747B"/>
    <w:rsid w:val="001A22D2"/>
    <w:rsid w:val="001C1679"/>
    <w:rsid w:val="001C47D0"/>
    <w:rsid w:val="001C5A47"/>
    <w:rsid w:val="001E2C53"/>
    <w:rsid w:val="00200DC7"/>
    <w:rsid w:val="002217EC"/>
    <w:rsid w:val="002235AE"/>
    <w:rsid w:val="002247E7"/>
    <w:rsid w:val="002428B9"/>
    <w:rsid w:val="00247FDB"/>
    <w:rsid w:val="00257280"/>
    <w:rsid w:val="00257F0B"/>
    <w:rsid w:val="0026063C"/>
    <w:rsid w:val="00261392"/>
    <w:rsid w:val="00262FB3"/>
    <w:rsid w:val="00266D43"/>
    <w:rsid w:val="00273C25"/>
    <w:rsid w:val="002766DD"/>
    <w:rsid w:val="0028192F"/>
    <w:rsid w:val="00295B4C"/>
    <w:rsid w:val="002A194B"/>
    <w:rsid w:val="002A2D5D"/>
    <w:rsid w:val="002B13B7"/>
    <w:rsid w:val="002B6640"/>
    <w:rsid w:val="002B75A3"/>
    <w:rsid w:val="002B7E08"/>
    <w:rsid w:val="002D4590"/>
    <w:rsid w:val="002F0FAE"/>
    <w:rsid w:val="002F40F5"/>
    <w:rsid w:val="003018D4"/>
    <w:rsid w:val="00303285"/>
    <w:rsid w:val="00305A32"/>
    <w:rsid w:val="0031723A"/>
    <w:rsid w:val="003204FA"/>
    <w:rsid w:val="00336E36"/>
    <w:rsid w:val="00341B6D"/>
    <w:rsid w:val="00341ED7"/>
    <w:rsid w:val="0034656D"/>
    <w:rsid w:val="00346C6B"/>
    <w:rsid w:val="003473FF"/>
    <w:rsid w:val="00353B60"/>
    <w:rsid w:val="00360497"/>
    <w:rsid w:val="003643C1"/>
    <w:rsid w:val="00370FED"/>
    <w:rsid w:val="00372196"/>
    <w:rsid w:val="0037427F"/>
    <w:rsid w:val="00375A85"/>
    <w:rsid w:val="00383CBB"/>
    <w:rsid w:val="0039728F"/>
    <w:rsid w:val="003E0FDD"/>
    <w:rsid w:val="003F319C"/>
    <w:rsid w:val="003F687F"/>
    <w:rsid w:val="003F6D88"/>
    <w:rsid w:val="00400344"/>
    <w:rsid w:val="004025BE"/>
    <w:rsid w:val="0040275E"/>
    <w:rsid w:val="004206A2"/>
    <w:rsid w:val="00423C49"/>
    <w:rsid w:val="00430422"/>
    <w:rsid w:val="00430DBA"/>
    <w:rsid w:val="00432009"/>
    <w:rsid w:val="00437D6D"/>
    <w:rsid w:val="00445807"/>
    <w:rsid w:val="00452552"/>
    <w:rsid w:val="00461599"/>
    <w:rsid w:val="00463BE5"/>
    <w:rsid w:val="004661A5"/>
    <w:rsid w:val="00466866"/>
    <w:rsid w:val="00470390"/>
    <w:rsid w:val="00476768"/>
    <w:rsid w:val="00480EAF"/>
    <w:rsid w:val="0048652E"/>
    <w:rsid w:val="0049006C"/>
    <w:rsid w:val="004A4E0F"/>
    <w:rsid w:val="004A7341"/>
    <w:rsid w:val="004C2500"/>
    <w:rsid w:val="004D3F98"/>
    <w:rsid w:val="004D5091"/>
    <w:rsid w:val="004D79A0"/>
    <w:rsid w:val="004E0F8E"/>
    <w:rsid w:val="004F0159"/>
    <w:rsid w:val="004F1AA8"/>
    <w:rsid w:val="004F270D"/>
    <w:rsid w:val="00501F82"/>
    <w:rsid w:val="00520BC2"/>
    <w:rsid w:val="0052432E"/>
    <w:rsid w:val="0053337F"/>
    <w:rsid w:val="00544CC5"/>
    <w:rsid w:val="0054550D"/>
    <w:rsid w:val="00555611"/>
    <w:rsid w:val="0056451F"/>
    <w:rsid w:val="00566272"/>
    <w:rsid w:val="0058176C"/>
    <w:rsid w:val="00582E1F"/>
    <w:rsid w:val="005841D1"/>
    <w:rsid w:val="00592E98"/>
    <w:rsid w:val="005A1EBF"/>
    <w:rsid w:val="005A612F"/>
    <w:rsid w:val="005C78AE"/>
    <w:rsid w:val="005E6C79"/>
    <w:rsid w:val="005F0A5E"/>
    <w:rsid w:val="005F44CC"/>
    <w:rsid w:val="00614AF5"/>
    <w:rsid w:val="0061716E"/>
    <w:rsid w:val="00617335"/>
    <w:rsid w:val="006235C1"/>
    <w:rsid w:val="00655D2E"/>
    <w:rsid w:val="006639B6"/>
    <w:rsid w:val="006757AB"/>
    <w:rsid w:val="006760AF"/>
    <w:rsid w:val="006B0571"/>
    <w:rsid w:val="006B717C"/>
    <w:rsid w:val="006C3749"/>
    <w:rsid w:val="006E2559"/>
    <w:rsid w:val="006F1FCA"/>
    <w:rsid w:val="006F3739"/>
    <w:rsid w:val="007124A7"/>
    <w:rsid w:val="00720566"/>
    <w:rsid w:val="00730FA2"/>
    <w:rsid w:val="0073158C"/>
    <w:rsid w:val="007345EF"/>
    <w:rsid w:val="00736D5D"/>
    <w:rsid w:val="00743D40"/>
    <w:rsid w:val="00743D54"/>
    <w:rsid w:val="0074595B"/>
    <w:rsid w:val="007503CB"/>
    <w:rsid w:val="00755075"/>
    <w:rsid w:val="00775A1D"/>
    <w:rsid w:val="00776440"/>
    <w:rsid w:val="00780B14"/>
    <w:rsid w:val="0078232D"/>
    <w:rsid w:val="00787AF5"/>
    <w:rsid w:val="00787D33"/>
    <w:rsid w:val="007935AC"/>
    <w:rsid w:val="007965D1"/>
    <w:rsid w:val="00797043"/>
    <w:rsid w:val="007A152B"/>
    <w:rsid w:val="007A3C6D"/>
    <w:rsid w:val="007A5576"/>
    <w:rsid w:val="007C0E22"/>
    <w:rsid w:val="007E0680"/>
    <w:rsid w:val="007F5AC3"/>
    <w:rsid w:val="00800F46"/>
    <w:rsid w:val="008058D7"/>
    <w:rsid w:val="00813067"/>
    <w:rsid w:val="00815BFE"/>
    <w:rsid w:val="00823349"/>
    <w:rsid w:val="00824659"/>
    <w:rsid w:val="00827EE8"/>
    <w:rsid w:val="00830654"/>
    <w:rsid w:val="00831AC8"/>
    <w:rsid w:val="0084068A"/>
    <w:rsid w:val="008413A9"/>
    <w:rsid w:val="00850C25"/>
    <w:rsid w:val="00855B03"/>
    <w:rsid w:val="00863698"/>
    <w:rsid w:val="0086448F"/>
    <w:rsid w:val="008662C7"/>
    <w:rsid w:val="00885402"/>
    <w:rsid w:val="00885673"/>
    <w:rsid w:val="00892214"/>
    <w:rsid w:val="00892EB3"/>
    <w:rsid w:val="0089306E"/>
    <w:rsid w:val="00895515"/>
    <w:rsid w:val="00895ACF"/>
    <w:rsid w:val="00895C69"/>
    <w:rsid w:val="008A0351"/>
    <w:rsid w:val="008A18D5"/>
    <w:rsid w:val="008A1F36"/>
    <w:rsid w:val="008A2FDB"/>
    <w:rsid w:val="008A6488"/>
    <w:rsid w:val="008B4000"/>
    <w:rsid w:val="008C11D0"/>
    <w:rsid w:val="008E11BA"/>
    <w:rsid w:val="008E1906"/>
    <w:rsid w:val="008E3132"/>
    <w:rsid w:val="008F28AF"/>
    <w:rsid w:val="008F6BA8"/>
    <w:rsid w:val="00904298"/>
    <w:rsid w:val="00925DFE"/>
    <w:rsid w:val="00951EFB"/>
    <w:rsid w:val="0095558B"/>
    <w:rsid w:val="00960F0F"/>
    <w:rsid w:val="009665B6"/>
    <w:rsid w:val="00975D7F"/>
    <w:rsid w:val="00982B2D"/>
    <w:rsid w:val="009832E4"/>
    <w:rsid w:val="009853FF"/>
    <w:rsid w:val="009951BA"/>
    <w:rsid w:val="009960A4"/>
    <w:rsid w:val="009A21AD"/>
    <w:rsid w:val="009B6E5E"/>
    <w:rsid w:val="009C7580"/>
    <w:rsid w:val="009D2D90"/>
    <w:rsid w:val="009D74CE"/>
    <w:rsid w:val="009E55CF"/>
    <w:rsid w:val="009E5C07"/>
    <w:rsid w:val="009E7282"/>
    <w:rsid w:val="00A01320"/>
    <w:rsid w:val="00A051CA"/>
    <w:rsid w:val="00A063F3"/>
    <w:rsid w:val="00A230F0"/>
    <w:rsid w:val="00A41581"/>
    <w:rsid w:val="00A417EE"/>
    <w:rsid w:val="00A44B88"/>
    <w:rsid w:val="00A512C4"/>
    <w:rsid w:val="00A64377"/>
    <w:rsid w:val="00A72220"/>
    <w:rsid w:val="00A73BC2"/>
    <w:rsid w:val="00A74F59"/>
    <w:rsid w:val="00A765E4"/>
    <w:rsid w:val="00A84045"/>
    <w:rsid w:val="00A842ED"/>
    <w:rsid w:val="00A87047"/>
    <w:rsid w:val="00A92B2F"/>
    <w:rsid w:val="00AA0D25"/>
    <w:rsid w:val="00AB3056"/>
    <w:rsid w:val="00AC7AB3"/>
    <w:rsid w:val="00AD1806"/>
    <w:rsid w:val="00AD1F26"/>
    <w:rsid w:val="00AD7231"/>
    <w:rsid w:val="00AE2F76"/>
    <w:rsid w:val="00AE7D90"/>
    <w:rsid w:val="00AF36F9"/>
    <w:rsid w:val="00AF4EBA"/>
    <w:rsid w:val="00B01A5C"/>
    <w:rsid w:val="00B10D9A"/>
    <w:rsid w:val="00B20A95"/>
    <w:rsid w:val="00B300B7"/>
    <w:rsid w:val="00B34621"/>
    <w:rsid w:val="00B4000A"/>
    <w:rsid w:val="00B41420"/>
    <w:rsid w:val="00B4185E"/>
    <w:rsid w:val="00B41EBA"/>
    <w:rsid w:val="00B4608F"/>
    <w:rsid w:val="00B46F8C"/>
    <w:rsid w:val="00B677CA"/>
    <w:rsid w:val="00B72B80"/>
    <w:rsid w:val="00B76F0F"/>
    <w:rsid w:val="00B918C6"/>
    <w:rsid w:val="00B951BF"/>
    <w:rsid w:val="00BA5E89"/>
    <w:rsid w:val="00BB68E6"/>
    <w:rsid w:val="00BB6B36"/>
    <w:rsid w:val="00BC536F"/>
    <w:rsid w:val="00BD15EB"/>
    <w:rsid w:val="00BD3F5C"/>
    <w:rsid w:val="00BD4049"/>
    <w:rsid w:val="00BE1CB8"/>
    <w:rsid w:val="00BE616F"/>
    <w:rsid w:val="00BF6BEC"/>
    <w:rsid w:val="00C22485"/>
    <w:rsid w:val="00C319D5"/>
    <w:rsid w:val="00C34C88"/>
    <w:rsid w:val="00C353EB"/>
    <w:rsid w:val="00C47868"/>
    <w:rsid w:val="00C5046F"/>
    <w:rsid w:val="00C50817"/>
    <w:rsid w:val="00C66F14"/>
    <w:rsid w:val="00C72D59"/>
    <w:rsid w:val="00C769DC"/>
    <w:rsid w:val="00C83C8E"/>
    <w:rsid w:val="00C9407C"/>
    <w:rsid w:val="00C952F3"/>
    <w:rsid w:val="00C95421"/>
    <w:rsid w:val="00CB78D4"/>
    <w:rsid w:val="00CD1A5B"/>
    <w:rsid w:val="00CE4CD9"/>
    <w:rsid w:val="00CE5AC1"/>
    <w:rsid w:val="00CF3E0D"/>
    <w:rsid w:val="00D04BC9"/>
    <w:rsid w:val="00D1326A"/>
    <w:rsid w:val="00D16C46"/>
    <w:rsid w:val="00D21186"/>
    <w:rsid w:val="00D51E1E"/>
    <w:rsid w:val="00D5411B"/>
    <w:rsid w:val="00D6459A"/>
    <w:rsid w:val="00D65E77"/>
    <w:rsid w:val="00D70E8E"/>
    <w:rsid w:val="00D7195E"/>
    <w:rsid w:val="00D81D76"/>
    <w:rsid w:val="00DB5B70"/>
    <w:rsid w:val="00DC153F"/>
    <w:rsid w:val="00DC459D"/>
    <w:rsid w:val="00DD329A"/>
    <w:rsid w:val="00DE072A"/>
    <w:rsid w:val="00DF12D3"/>
    <w:rsid w:val="00DF2B7D"/>
    <w:rsid w:val="00DF2FFB"/>
    <w:rsid w:val="00E071A4"/>
    <w:rsid w:val="00E21DE0"/>
    <w:rsid w:val="00E24B35"/>
    <w:rsid w:val="00E2645E"/>
    <w:rsid w:val="00E3186E"/>
    <w:rsid w:val="00E31A04"/>
    <w:rsid w:val="00E321A8"/>
    <w:rsid w:val="00E36856"/>
    <w:rsid w:val="00E36860"/>
    <w:rsid w:val="00E37A78"/>
    <w:rsid w:val="00E46B65"/>
    <w:rsid w:val="00E52465"/>
    <w:rsid w:val="00E556FC"/>
    <w:rsid w:val="00E646D0"/>
    <w:rsid w:val="00E70582"/>
    <w:rsid w:val="00E773FF"/>
    <w:rsid w:val="00E82C88"/>
    <w:rsid w:val="00E83FEB"/>
    <w:rsid w:val="00E945BF"/>
    <w:rsid w:val="00EA03EF"/>
    <w:rsid w:val="00EA123F"/>
    <w:rsid w:val="00EA15FB"/>
    <w:rsid w:val="00EB709B"/>
    <w:rsid w:val="00EC175B"/>
    <w:rsid w:val="00EC2892"/>
    <w:rsid w:val="00EC32D3"/>
    <w:rsid w:val="00EC613C"/>
    <w:rsid w:val="00EC7370"/>
    <w:rsid w:val="00EE1B5C"/>
    <w:rsid w:val="00EF1F7D"/>
    <w:rsid w:val="00EF6348"/>
    <w:rsid w:val="00F1609B"/>
    <w:rsid w:val="00F250C2"/>
    <w:rsid w:val="00F26C93"/>
    <w:rsid w:val="00F27C2E"/>
    <w:rsid w:val="00F310F1"/>
    <w:rsid w:val="00F32C54"/>
    <w:rsid w:val="00F371E6"/>
    <w:rsid w:val="00F46D00"/>
    <w:rsid w:val="00F53269"/>
    <w:rsid w:val="00F57234"/>
    <w:rsid w:val="00F5778D"/>
    <w:rsid w:val="00F641EC"/>
    <w:rsid w:val="00F662BB"/>
    <w:rsid w:val="00F70F50"/>
    <w:rsid w:val="00F717F5"/>
    <w:rsid w:val="00F8240A"/>
    <w:rsid w:val="00F900EA"/>
    <w:rsid w:val="00F9487C"/>
    <w:rsid w:val="00FB260C"/>
    <w:rsid w:val="00FC5A47"/>
    <w:rsid w:val="00FD7D5D"/>
    <w:rsid w:val="00FE0D18"/>
    <w:rsid w:val="00FF2AE4"/>
    <w:rsid w:val="00FF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4CD7B"/>
  <w15:chartTrackingRefBased/>
  <w15:docId w15:val="{EF3C001D-449A-4D35-A8F2-6FB4458A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D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11D0"/>
    <w:pPr>
      <w:tabs>
        <w:tab w:val="center" w:pos="4320"/>
        <w:tab w:val="right" w:pos="8640"/>
      </w:tabs>
    </w:pPr>
    <w:rPr>
      <w:lang w:val="x-none" w:eastAsia="x-none"/>
    </w:rPr>
  </w:style>
  <w:style w:type="character" w:customStyle="1" w:styleId="HeaderChar">
    <w:name w:val="Header Char"/>
    <w:link w:val="Header"/>
    <w:uiPriority w:val="99"/>
    <w:locked/>
    <w:rsid w:val="008C11D0"/>
    <w:rPr>
      <w:rFonts w:ascii="Times New Roman" w:hAnsi="Times New Roman" w:cs="Times New Roman"/>
      <w:sz w:val="24"/>
      <w:szCs w:val="24"/>
    </w:rPr>
  </w:style>
  <w:style w:type="paragraph" w:styleId="Footer">
    <w:name w:val="footer"/>
    <w:basedOn w:val="Normal"/>
    <w:link w:val="FooterChar"/>
    <w:uiPriority w:val="99"/>
    <w:rsid w:val="008C11D0"/>
    <w:pPr>
      <w:tabs>
        <w:tab w:val="center" w:pos="4320"/>
        <w:tab w:val="right" w:pos="8640"/>
      </w:tabs>
    </w:pPr>
    <w:rPr>
      <w:lang w:val="x-none" w:eastAsia="x-none"/>
    </w:rPr>
  </w:style>
  <w:style w:type="character" w:customStyle="1" w:styleId="FooterChar">
    <w:name w:val="Footer Char"/>
    <w:link w:val="Footer"/>
    <w:uiPriority w:val="99"/>
    <w:locked/>
    <w:rsid w:val="008C11D0"/>
    <w:rPr>
      <w:rFonts w:ascii="Times New Roman" w:hAnsi="Times New Roman" w:cs="Times New Roman"/>
      <w:sz w:val="24"/>
      <w:szCs w:val="24"/>
    </w:rPr>
  </w:style>
  <w:style w:type="character" w:styleId="PageNumber">
    <w:name w:val="page number"/>
    <w:uiPriority w:val="99"/>
    <w:rsid w:val="008C11D0"/>
    <w:rPr>
      <w:rFonts w:cs="Times New Roman"/>
    </w:rPr>
  </w:style>
  <w:style w:type="paragraph" w:styleId="CommentText">
    <w:name w:val="annotation text"/>
    <w:basedOn w:val="Normal"/>
    <w:link w:val="CommentTextChar"/>
    <w:uiPriority w:val="99"/>
    <w:semiHidden/>
    <w:rsid w:val="008C11D0"/>
    <w:rPr>
      <w:sz w:val="20"/>
      <w:szCs w:val="20"/>
      <w:lang w:val="x-none" w:eastAsia="x-none"/>
    </w:rPr>
  </w:style>
  <w:style w:type="character" w:customStyle="1" w:styleId="CommentTextChar">
    <w:name w:val="Comment Text Char"/>
    <w:link w:val="CommentText"/>
    <w:uiPriority w:val="99"/>
    <w:semiHidden/>
    <w:locked/>
    <w:rsid w:val="008C11D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C11D0"/>
    <w:rPr>
      <w:b/>
      <w:bCs/>
    </w:rPr>
  </w:style>
  <w:style w:type="character" w:customStyle="1" w:styleId="CommentSubjectChar">
    <w:name w:val="Comment Subject Char"/>
    <w:link w:val="CommentSubject"/>
    <w:uiPriority w:val="99"/>
    <w:locked/>
    <w:rsid w:val="008C11D0"/>
    <w:rPr>
      <w:rFonts w:ascii="Times New Roman" w:hAnsi="Times New Roman" w:cs="Times New Roman"/>
      <w:b/>
      <w:bCs/>
      <w:sz w:val="20"/>
      <w:szCs w:val="20"/>
    </w:rPr>
  </w:style>
  <w:style w:type="paragraph" w:styleId="ListParagraph">
    <w:name w:val="List Paragraph"/>
    <w:basedOn w:val="Normal"/>
    <w:uiPriority w:val="34"/>
    <w:qFormat/>
    <w:rsid w:val="008C11D0"/>
    <w:pPr>
      <w:spacing w:after="200" w:line="276" w:lineRule="auto"/>
      <w:ind w:left="720"/>
    </w:pPr>
    <w:rPr>
      <w:rFonts w:ascii="Calibri" w:hAnsi="Calibri"/>
      <w:sz w:val="22"/>
      <w:szCs w:val="22"/>
    </w:rPr>
  </w:style>
  <w:style w:type="paragraph" w:styleId="NoSpacing">
    <w:name w:val="No Spacing"/>
    <w:uiPriority w:val="99"/>
    <w:qFormat/>
    <w:rsid w:val="008C11D0"/>
    <w:rPr>
      <w:sz w:val="22"/>
      <w:szCs w:val="22"/>
    </w:rPr>
  </w:style>
  <w:style w:type="character" w:styleId="Hyperlink">
    <w:name w:val="Hyperlink"/>
    <w:rsid w:val="0013040B"/>
    <w:rPr>
      <w:color w:val="0000FF"/>
      <w:u w:val="single"/>
    </w:rPr>
  </w:style>
  <w:style w:type="character" w:styleId="FollowedHyperlink">
    <w:name w:val="FollowedHyperlink"/>
    <w:uiPriority w:val="99"/>
    <w:semiHidden/>
    <w:unhideWhenUsed/>
    <w:rsid w:val="00592E98"/>
    <w:rPr>
      <w:color w:val="800080"/>
      <w:u w:val="single"/>
    </w:rPr>
  </w:style>
  <w:style w:type="paragraph" w:styleId="BalloonText">
    <w:name w:val="Balloon Text"/>
    <w:basedOn w:val="Normal"/>
    <w:link w:val="BalloonTextChar"/>
    <w:uiPriority w:val="99"/>
    <w:semiHidden/>
    <w:unhideWhenUsed/>
    <w:rsid w:val="009960A4"/>
    <w:rPr>
      <w:rFonts w:ascii="Tahoma" w:hAnsi="Tahoma"/>
      <w:sz w:val="16"/>
      <w:szCs w:val="16"/>
      <w:lang w:val="x-none" w:eastAsia="x-none"/>
    </w:rPr>
  </w:style>
  <w:style w:type="character" w:customStyle="1" w:styleId="BalloonTextChar">
    <w:name w:val="Balloon Text Char"/>
    <w:link w:val="BalloonText"/>
    <w:uiPriority w:val="99"/>
    <w:semiHidden/>
    <w:rsid w:val="009960A4"/>
    <w:rPr>
      <w:rFonts w:ascii="Tahoma" w:hAnsi="Tahoma" w:cs="Tahoma"/>
      <w:sz w:val="16"/>
      <w:szCs w:val="16"/>
    </w:rPr>
  </w:style>
  <w:style w:type="character" w:styleId="CommentReference">
    <w:name w:val="annotation reference"/>
    <w:uiPriority w:val="99"/>
    <w:semiHidden/>
    <w:unhideWhenUsed/>
    <w:rsid w:val="00183C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36">
      <w:bodyDiv w:val="1"/>
      <w:marLeft w:val="0"/>
      <w:marRight w:val="0"/>
      <w:marTop w:val="0"/>
      <w:marBottom w:val="0"/>
      <w:divBdr>
        <w:top w:val="none" w:sz="0" w:space="0" w:color="auto"/>
        <w:left w:val="none" w:sz="0" w:space="0" w:color="auto"/>
        <w:bottom w:val="none" w:sz="0" w:space="0" w:color="auto"/>
        <w:right w:val="none" w:sz="0" w:space="0" w:color="auto"/>
      </w:divBdr>
    </w:div>
    <w:div w:id="1623226712">
      <w:bodyDiv w:val="1"/>
      <w:marLeft w:val="0"/>
      <w:marRight w:val="0"/>
      <w:marTop w:val="0"/>
      <w:marBottom w:val="0"/>
      <w:divBdr>
        <w:top w:val="none" w:sz="0" w:space="0" w:color="auto"/>
        <w:left w:val="none" w:sz="0" w:space="0" w:color="auto"/>
        <w:bottom w:val="none" w:sz="0" w:space="0" w:color="auto"/>
        <w:right w:val="none" w:sz="0" w:space="0" w:color="auto"/>
      </w:divBdr>
    </w:div>
    <w:div w:id="1626424050">
      <w:bodyDiv w:val="1"/>
      <w:marLeft w:val="0"/>
      <w:marRight w:val="0"/>
      <w:marTop w:val="0"/>
      <w:marBottom w:val="0"/>
      <w:divBdr>
        <w:top w:val="none" w:sz="0" w:space="0" w:color="auto"/>
        <w:left w:val="none" w:sz="0" w:space="0" w:color="auto"/>
        <w:bottom w:val="none" w:sz="0" w:space="0" w:color="auto"/>
        <w:right w:val="none" w:sz="0" w:space="0" w:color="auto"/>
      </w:divBdr>
    </w:div>
    <w:div w:id="1679967948">
      <w:bodyDiv w:val="1"/>
      <w:marLeft w:val="0"/>
      <w:marRight w:val="0"/>
      <w:marTop w:val="0"/>
      <w:marBottom w:val="0"/>
      <w:divBdr>
        <w:top w:val="none" w:sz="0" w:space="0" w:color="auto"/>
        <w:left w:val="none" w:sz="0" w:space="0" w:color="auto"/>
        <w:bottom w:val="none" w:sz="0" w:space="0" w:color="auto"/>
        <w:right w:val="none" w:sz="0" w:space="0" w:color="auto"/>
      </w:divBdr>
    </w:div>
    <w:div w:id="19112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pitolfile\xnpmis$\xnpmis$\PAUL\New%20Manual%20Prototype\11.%20DEFINITIONS\Definitions.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apitolfile\xnpmis$\xnpmis$\PAUL\New%20Manual%20Prototype\11.%20DEFINITIONS\Definitions.docx" TargetMode="External"/><Relationship Id="rId4" Type="http://schemas.openxmlformats.org/officeDocument/2006/relationships/webSettings" Target="webSettings.xml"/><Relationship Id="rId9" Type="http://schemas.openxmlformats.org/officeDocument/2006/relationships/hyperlink" Target="file:///\\capitolfile\xnpmis$\xnpmis$\PAUL\New%20Manual%20Prototype\11.%20DEFINITIONS\Definitions.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3196</Characters>
  <Application>Microsoft Office Word</Application>
  <DocSecurity>0</DocSecurity>
  <Lines>77</Lines>
  <Paragraphs>23</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3730</CharactersWithSpaces>
  <SharedDoc>false</SharedDoc>
  <HLinks>
    <vt:vector size="18" baseType="variant">
      <vt:variant>
        <vt:i4>1441860</vt:i4>
      </vt:variant>
      <vt:variant>
        <vt:i4>6</vt:i4>
      </vt:variant>
      <vt:variant>
        <vt:i4>0</vt:i4>
      </vt:variant>
      <vt:variant>
        <vt:i4>5</vt:i4>
      </vt:variant>
      <vt:variant>
        <vt:lpwstr>\\capitolfile\xnpmis$\xnpmis$\PAUL\New Manual Prototype\11. DEFINITIONS\Definitions.docx</vt:lpwstr>
      </vt:variant>
      <vt:variant>
        <vt:lpwstr>Procedure</vt:lpwstr>
      </vt:variant>
      <vt:variant>
        <vt:i4>1507395</vt:i4>
      </vt:variant>
      <vt:variant>
        <vt:i4>3</vt:i4>
      </vt:variant>
      <vt:variant>
        <vt:i4>0</vt:i4>
      </vt:variant>
      <vt:variant>
        <vt:i4>5</vt:i4>
      </vt:variant>
      <vt:variant>
        <vt:lpwstr>\\capitolfile\xnpmis$\xnpmis$\PAUL\New Manual Prototype\11. DEFINITIONS\Definitions.docx</vt:lpwstr>
      </vt:variant>
      <vt:variant>
        <vt:lpwstr>Reference</vt:lpwstr>
      </vt:variant>
      <vt:variant>
        <vt:i4>6750246</vt:i4>
      </vt:variant>
      <vt:variant>
        <vt:i4>0</vt:i4>
      </vt:variant>
      <vt:variant>
        <vt:i4>0</vt:i4>
      </vt:variant>
      <vt:variant>
        <vt:i4>5</vt:i4>
      </vt:variant>
      <vt:variant>
        <vt:lpwstr>\\capitolfile\xnpmis$\xnpmis$\PAUL\New Manual Prototype\11. DEFINITIONS\Definitions.docx</vt:lpwstr>
      </vt:variant>
      <vt:variant>
        <vt:lpwstr>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kborg</dc:creator>
  <cp:keywords/>
  <dc:description/>
  <cp:lastModifiedBy>Ben Johnson</cp:lastModifiedBy>
  <cp:revision>2</cp:revision>
  <cp:lastPrinted>2015-05-28T20:40:00Z</cp:lastPrinted>
  <dcterms:created xsi:type="dcterms:W3CDTF">2026-01-20T22:20:00Z</dcterms:created>
  <dcterms:modified xsi:type="dcterms:W3CDTF">2026-01-20T22:20:00Z</dcterms:modified>
</cp:coreProperties>
</file>