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A3B0" w14:textId="6BC5CDF4" w:rsidR="00A838E4" w:rsidRDefault="00FC522F">
      <w:pPr>
        <w:pStyle w:val="BodyText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E640D" wp14:editId="328F9011">
                <wp:simplePos x="0" y="0"/>
                <wp:positionH relativeFrom="column">
                  <wp:posOffset>3730625</wp:posOffset>
                </wp:positionH>
                <wp:positionV relativeFrom="page">
                  <wp:posOffset>342900</wp:posOffset>
                </wp:positionV>
                <wp:extent cx="2701925" cy="1085850"/>
                <wp:effectExtent l="0" t="0" r="22225" b="19050"/>
                <wp:wrapSquare wrapText="bothSides"/>
                <wp:docPr id="1021483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9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46F28" w14:textId="727687FF" w:rsidR="00FC522F" w:rsidRDefault="00FC522F">
                            <w:r>
                              <w:t xml:space="preserve">Approved: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4C267D" wp14:editId="1E7B06C6">
                                  <wp:extent cx="1628775" cy="579120"/>
                                  <wp:effectExtent l="0" t="0" r="9525" b="0"/>
                                  <wp:docPr id="641927978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1927978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877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FB9B55" w14:textId="2525C741" w:rsidR="00FC522F" w:rsidRDefault="00FC522F">
                            <w:r>
                              <w:t>Date: April 2021</w:t>
                            </w:r>
                          </w:p>
                          <w:p w14:paraId="52742348" w14:textId="28AFC971" w:rsidR="00FC522F" w:rsidRDefault="00FC522F">
                            <w:r>
                              <w:t xml:space="preserve">Reviewed: </w:t>
                            </w:r>
                            <w:r w:rsidR="00DD7C90">
                              <w:t>March</w:t>
                            </w:r>
                            <w:r>
                              <w:t xml:space="preserve"> 202</w:t>
                            </w:r>
                            <w:r w:rsidR="00DD7C90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E64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3.75pt;margin-top:27pt;width:212.7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" fillcolor="white [3201]" strokeweight=".5pt">
                <v:textbox>
                  <w:txbxContent>
                    <w:p w14:paraId="7E946F28" w14:textId="727687FF" w:rsidR="00FC522F" w:rsidRDefault="00FC522F">
                      <w:r>
                        <w:t xml:space="preserve">Approved: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4C267D" wp14:editId="1E7B06C6">
                            <wp:extent cx="1628775" cy="579120"/>
                            <wp:effectExtent l="0" t="0" r="9525" b="0"/>
                            <wp:docPr id="641927978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1927978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8775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FB9B55" w14:textId="2525C741" w:rsidR="00FC522F" w:rsidRDefault="00FC522F">
                      <w:r>
                        <w:t>Date: April 2021</w:t>
                      </w:r>
                    </w:p>
                    <w:p w14:paraId="52742348" w14:textId="28AFC971" w:rsidR="00FC522F" w:rsidRDefault="00FC522F">
                      <w:r>
                        <w:t xml:space="preserve">Reviewed: </w:t>
                      </w:r>
                      <w:r w:rsidR="00DD7C90">
                        <w:t>March</w:t>
                      </w:r>
                      <w:r>
                        <w:t xml:space="preserve"> 202</w:t>
                      </w:r>
                      <w:r w:rsidR="00DD7C90">
                        <w:t>6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FA965D6" w14:textId="1E7DCCB1" w:rsidR="00A838E4" w:rsidRDefault="00A838E4">
      <w:pPr>
        <w:pStyle w:val="BodyText"/>
        <w:rPr>
          <w:sz w:val="20"/>
        </w:rPr>
      </w:pPr>
    </w:p>
    <w:p w14:paraId="60B4A6D8" w14:textId="6141B7B9" w:rsidR="00A838E4" w:rsidRDefault="00A838E4">
      <w:pPr>
        <w:pStyle w:val="BodyText"/>
        <w:spacing w:before="10"/>
        <w:rPr>
          <w:sz w:val="21"/>
        </w:rPr>
      </w:pPr>
    </w:p>
    <w:p w14:paraId="0D71A016" w14:textId="4281EC22" w:rsidR="00A838E4" w:rsidRPr="001508AF" w:rsidRDefault="00A07F90">
      <w:pPr>
        <w:pStyle w:val="Title"/>
      </w:pPr>
      <w:r w:rsidRPr="001508AF">
        <w:t>Peer</w:t>
      </w:r>
      <w:r w:rsidRPr="001508AF">
        <w:rPr>
          <w:spacing w:val="-4"/>
        </w:rPr>
        <w:t xml:space="preserve"> </w:t>
      </w:r>
      <w:r w:rsidRPr="001508AF">
        <w:t>Support</w:t>
      </w:r>
      <w:r w:rsidRPr="001508AF">
        <w:rPr>
          <w:spacing w:val="-3"/>
        </w:rPr>
        <w:t xml:space="preserve"> </w:t>
      </w:r>
      <w:r w:rsidRPr="001508AF">
        <w:rPr>
          <w:spacing w:val="-2"/>
        </w:rPr>
        <w:t>Policy</w:t>
      </w:r>
    </w:p>
    <w:p w14:paraId="5B1729E2" w14:textId="226AF229" w:rsidR="00A838E4" w:rsidRPr="001508AF" w:rsidRDefault="00FC522F">
      <w:pPr>
        <w:pStyle w:val="Heading1"/>
        <w:numPr>
          <w:ilvl w:val="0"/>
          <w:numId w:val="1"/>
        </w:numPr>
        <w:tabs>
          <w:tab w:val="left" w:pos="819"/>
          <w:tab w:val="left" w:pos="821"/>
        </w:tabs>
        <w:spacing w:before="253"/>
        <w:ind w:hanging="502"/>
        <w:jc w:val="left"/>
      </w:pPr>
      <w:r w:rsidRPr="001508AF">
        <w:rPr>
          <w:spacing w:val="-2"/>
        </w:rPr>
        <w:t>Policy</w:t>
      </w:r>
    </w:p>
    <w:p w14:paraId="22AE9E4B" w14:textId="0B418631" w:rsidR="00A838E4" w:rsidRPr="001508AF" w:rsidRDefault="00A838E4">
      <w:pPr>
        <w:pStyle w:val="BodyText"/>
        <w:rPr>
          <w:b/>
        </w:rPr>
      </w:pPr>
    </w:p>
    <w:p w14:paraId="1FFB58E6" w14:textId="77777777" w:rsidR="00A838E4" w:rsidRPr="001508AF" w:rsidRDefault="00FC522F">
      <w:pPr>
        <w:pStyle w:val="BodyText"/>
        <w:ind w:left="820" w:right="483"/>
      </w:pPr>
      <w:r w:rsidRPr="001508AF">
        <w:t>Administrative Office of the Courts and Probation staff are working closely with the public and clients</w:t>
      </w:r>
      <w:r w:rsidRPr="001508AF">
        <w:rPr>
          <w:spacing w:val="-1"/>
        </w:rPr>
        <w:t xml:space="preserve"> </w:t>
      </w:r>
      <w:r w:rsidRPr="001508AF">
        <w:t>who</w:t>
      </w:r>
      <w:r w:rsidRPr="001508AF">
        <w:rPr>
          <w:spacing w:val="-1"/>
        </w:rPr>
        <w:t xml:space="preserve"> </w:t>
      </w:r>
      <w:r w:rsidRPr="001508AF">
        <w:t>are</w:t>
      </w:r>
      <w:r w:rsidRPr="001508AF">
        <w:rPr>
          <w:spacing w:val="-1"/>
        </w:rPr>
        <w:t xml:space="preserve"> </w:t>
      </w:r>
      <w:r w:rsidRPr="001508AF">
        <w:t>involved</w:t>
      </w:r>
      <w:r w:rsidRPr="001508AF">
        <w:rPr>
          <w:spacing w:val="-1"/>
        </w:rPr>
        <w:t xml:space="preserve"> </w:t>
      </w:r>
      <w:r w:rsidRPr="001508AF">
        <w:t>in</w:t>
      </w:r>
      <w:r w:rsidRPr="001508AF">
        <w:rPr>
          <w:spacing w:val="-1"/>
        </w:rPr>
        <w:t xml:space="preserve"> </w:t>
      </w:r>
      <w:r w:rsidRPr="001508AF">
        <w:t>the</w:t>
      </w:r>
      <w:r w:rsidRPr="001508AF">
        <w:rPr>
          <w:spacing w:val="-1"/>
        </w:rPr>
        <w:t xml:space="preserve"> </w:t>
      </w:r>
      <w:r w:rsidRPr="001508AF">
        <w:t>court</w:t>
      </w:r>
      <w:r w:rsidRPr="001508AF">
        <w:rPr>
          <w:spacing w:val="-1"/>
        </w:rPr>
        <w:t xml:space="preserve"> </w:t>
      </w:r>
      <w:r w:rsidRPr="001508AF">
        <w:t>system;</w:t>
      </w:r>
      <w:r w:rsidRPr="001508AF">
        <w:rPr>
          <w:spacing w:val="-2"/>
        </w:rPr>
        <w:t xml:space="preserve"> </w:t>
      </w:r>
      <w:r w:rsidRPr="001508AF">
        <w:t>this</w:t>
      </w:r>
      <w:r w:rsidRPr="001508AF">
        <w:rPr>
          <w:spacing w:val="-1"/>
        </w:rPr>
        <w:t xml:space="preserve"> </w:t>
      </w:r>
      <w:r w:rsidRPr="001508AF">
        <w:t>can</w:t>
      </w:r>
      <w:r w:rsidRPr="001508AF">
        <w:rPr>
          <w:spacing w:val="-1"/>
        </w:rPr>
        <w:t xml:space="preserve"> </w:t>
      </w:r>
      <w:r w:rsidRPr="001508AF">
        <w:t>lead</w:t>
      </w:r>
      <w:r w:rsidRPr="001508AF">
        <w:rPr>
          <w:spacing w:val="-1"/>
        </w:rPr>
        <w:t xml:space="preserve"> </w:t>
      </w:r>
      <w:r w:rsidRPr="001508AF">
        <w:t>to</w:t>
      </w:r>
      <w:r w:rsidRPr="001508AF">
        <w:rPr>
          <w:spacing w:val="-1"/>
        </w:rPr>
        <w:t xml:space="preserve"> </w:t>
      </w:r>
      <w:r w:rsidRPr="001508AF">
        <w:t>stress</w:t>
      </w:r>
      <w:r w:rsidRPr="001508AF">
        <w:rPr>
          <w:spacing w:val="-2"/>
        </w:rPr>
        <w:t xml:space="preserve"> </w:t>
      </w:r>
      <w:r w:rsidRPr="001508AF">
        <w:t>that</w:t>
      </w:r>
      <w:r w:rsidRPr="001508AF">
        <w:rPr>
          <w:spacing w:val="-1"/>
        </w:rPr>
        <w:t xml:space="preserve"> </w:t>
      </w:r>
      <w:r w:rsidRPr="001508AF">
        <w:t>may</w:t>
      </w:r>
      <w:r w:rsidRPr="001508AF">
        <w:rPr>
          <w:spacing w:val="-1"/>
        </w:rPr>
        <w:t xml:space="preserve"> </w:t>
      </w:r>
      <w:proofErr w:type="gramStart"/>
      <w:r w:rsidRPr="001508AF">
        <w:t>have</w:t>
      </w:r>
      <w:r w:rsidRPr="001508AF">
        <w:rPr>
          <w:spacing w:val="-1"/>
        </w:rPr>
        <w:t xml:space="preserve"> </w:t>
      </w:r>
      <w:r w:rsidRPr="001508AF">
        <w:t>an</w:t>
      </w:r>
      <w:r w:rsidRPr="001508AF">
        <w:rPr>
          <w:spacing w:val="-1"/>
        </w:rPr>
        <w:t xml:space="preserve"> </w:t>
      </w:r>
      <w:r w:rsidRPr="001508AF">
        <w:t>effect</w:t>
      </w:r>
      <w:r w:rsidRPr="001508AF">
        <w:rPr>
          <w:spacing w:val="-1"/>
        </w:rPr>
        <w:t xml:space="preserve"> </w:t>
      </w:r>
      <w:r w:rsidRPr="001508AF">
        <w:t>on</w:t>
      </w:r>
      <w:proofErr w:type="gramEnd"/>
      <w:r w:rsidRPr="001508AF">
        <w:rPr>
          <w:spacing w:val="-1"/>
        </w:rPr>
        <w:t xml:space="preserve"> </w:t>
      </w:r>
      <w:r w:rsidRPr="001508AF">
        <w:t>the staff’s performance, safety, health and relationships with others. Having access to the Peer Support</w:t>
      </w:r>
      <w:r w:rsidRPr="001508AF">
        <w:rPr>
          <w:spacing w:val="-4"/>
        </w:rPr>
        <w:t xml:space="preserve"> </w:t>
      </w:r>
      <w:r w:rsidRPr="001508AF">
        <w:t>Team</w:t>
      </w:r>
      <w:r w:rsidRPr="001508AF">
        <w:rPr>
          <w:spacing w:val="-4"/>
        </w:rPr>
        <w:t xml:space="preserve"> </w:t>
      </w:r>
      <w:r w:rsidRPr="001508AF">
        <w:t>can</w:t>
      </w:r>
      <w:r w:rsidRPr="001508AF">
        <w:rPr>
          <w:spacing w:val="-3"/>
        </w:rPr>
        <w:t xml:space="preserve"> </w:t>
      </w:r>
      <w:r w:rsidRPr="001508AF">
        <w:t>assist</w:t>
      </w:r>
      <w:r w:rsidRPr="001508AF">
        <w:rPr>
          <w:spacing w:val="-3"/>
        </w:rPr>
        <w:t xml:space="preserve"> </w:t>
      </w:r>
      <w:r w:rsidRPr="001508AF">
        <w:t>staff</w:t>
      </w:r>
      <w:r w:rsidRPr="001508AF">
        <w:rPr>
          <w:spacing w:val="-4"/>
        </w:rPr>
        <w:t xml:space="preserve"> </w:t>
      </w:r>
      <w:r w:rsidRPr="001508AF">
        <w:t>in</w:t>
      </w:r>
      <w:r w:rsidRPr="001508AF">
        <w:rPr>
          <w:spacing w:val="-3"/>
        </w:rPr>
        <w:t xml:space="preserve"> </w:t>
      </w:r>
      <w:r w:rsidRPr="001508AF">
        <w:t>processing</w:t>
      </w:r>
      <w:r w:rsidRPr="001508AF">
        <w:rPr>
          <w:spacing w:val="-4"/>
        </w:rPr>
        <w:t xml:space="preserve"> </w:t>
      </w:r>
      <w:r w:rsidRPr="001508AF">
        <w:t>critical</w:t>
      </w:r>
      <w:r w:rsidRPr="001508AF">
        <w:rPr>
          <w:spacing w:val="-4"/>
        </w:rPr>
        <w:t xml:space="preserve"> </w:t>
      </w:r>
      <w:r w:rsidRPr="001508AF">
        <w:t>incidents</w:t>
      </w:r>
      <w:r w:rsidRPr="001508AF">
        <w:rPr>
          <w:spacing w:val="-3"/>
        </w:rPr>
        <w:t xml:space="preserve"> </w:t>
      </w:r>
      <w:r w:rsidRPr="001508AF">
        <w:t>and</w:t>
      </w:r>
      <w:r w:rsidRPr="001508AF">
        <w:rPr>
          <w:spacing w:val="-3"/>
        </w:rPr>
        <w:t xml:space="preserve"> </w:t>
      </w:r>
      <w:proofErr w:type="gramStart"/>
      <w:r w:rsidRPr="001508AF">
        <w:t>decompressing</w:t>
      </w:r>
      <w:proofErr w:type="gramEnd"/>
      <w:r w:rsidRPr="001508AF">
        <w:rPr>
          <w:spacing w:val="-3"/>
        </w:rPr>
        <w:t xml:space="preserve"> </w:t>
      </w:r>
      <w:r w:rsidRPr="001508AF">
        <w:t>from</w:t>
      </w:r>
      <w:r w:rsidRPr="001508AF">
        <w:rPr>
          <w:spacing w:val="-3"/>
        </w:rPr>
        <w:t xml:space="preserve"> </w:t>
      </w:r>
      <w:r w:rsidRPr="001508AF">
        <w:t xml:space="preserve">cumulative </w:t>
      </w:r>
      <w:r w:rsidRPr="001508AF">
        <w:rPr>
          <w:spacing w:val="-2"/>
        </w:rPr>
        <w:t>stress.</w:t>
      </w:r>
    </w:p>
    <w:p w14:paraId="088E2522" w14:textId="77777777" w:rsidR="00A838E4" w:rsidRPr="001508AF" w:rsidRDefault="00A838E4">
      <w:pPr>
        <w:pStyle w:val="BodyText"/>
      </w:pPr>
    </w:p>
    <w:p w14:paraId="503337F5" w14:textId="77777777" w:rsidR="00A838E4" w:rsidRPr="001508AF" w:rsidRDefault="00FC522F">
      <w:pPr>
        <w:pStyle w:val="Heading1"/>
        <w:numPr>
          <w:ilvl w:val="0"/>
          <w:numId w:val="1"/>
        </w:numPr>
        <w:tabs>
          <w:tab w:val="left" w:pos="819"/>
          <w:tab w:val="left" w:pos="821"/>
        </w:tabs>
        <w:ind w:hanging="588"/>
        <w:jc w:val="left"/>
      </w:pPr>
      <w:r w:rsidRPr="001508AF">
        <w:rPr>
          <w:spacing w:val="-2"/>
        </w:rPr>
        <w:t>Purpose</w:t>
      </w:r>
    </w:p>
    <w:p w14:paraId="57F68B18" w14:textId="77777777" w:rsidR="00A838E4" w:rsidRPr="001508AF" w:rsidRDefault="00A838E4">
      <w:pPr>
        <w:pStyle w:val="BodyText"/>
        <w:rPr>
          <w:b/>
        </w:rPr>
      </w:pPr>
    </w:p>
    <w:p w14:paraId="2842F070" w14:textId="29FD8C02" w:rsidR="00A838E4" w:rsidRPr="001508AF" w:rsidRDefault="00FC522F">
      <w:pPr>
        <w:pStyle w:val="BodyText"/>
        <w:ind w:left="820" w:right="504"/>
      </w:pPr>
      <w:r w:rsidRPr="001508AF">
        <w:t>The</w:t>
      </w:r>
      <w:r w:rsidRPr="001508AF">
        <w:rPr>
          <w:spacing w:val="-3"/>
        </w:rPr>
        <w:t xml:space="preserve"> </w:t>
      </w:r>
      <w:r w:rsidRPr="001508AF">
        <w:t>purpose</w:t>
      </w:r>
      <w:r w:rsidRPr="001508AF">
        <w:rPr>
          <w:spacing w:val="-3"/>
        </w:rPr>
        <w:t xml:space="preserve"> </w:t>
      </w:r>
      <w:r w:rsidRPr="001508AF">
        <w:t>of</w:t>
      </w:r>
      <w:r w:rsidRPr="001508AF">
        <w:rPr>
          <w:spacing w:val="-3"/>
        </w:rPr>
        <w:t xml:space="preserve"> </w:t>
      </w:r>
      <w:r w:rsidRPr="001508AF">
        <w:t>this</w:t>
      </w:r>
      <w:r w:rsidRPr="001508AF">
        <w:rPr>
          <w:spacing w:val="-3"/>
        </w:rPr>
        <w:t xml:space="preserve"> </w:t>
      </w:r>
      <w:r w:rsidRPr="001508AF">
        <w:t>policy</w:t>
      </w:r>
      <w:r w:rsidRPr="001508AF">
        <w:rPr>
          <w:spacing w:val="-3"/>
        </w:rPr>
        <w:t xml:space="preserve"> </w:t>
      </w:r>
      <w:r w:rsidRPr="001508AF">
        <w:t>is</w:t>
      </w:r>
      <w:r w:rsidRPr="001508AF">
        <w:rPr>
          <w:spacing w:val="-3"/>
        </w:rPr>
        <w:t xml:space="preserve"> </w:t>
      </w:r>
      <w:r w:rsidRPr="001508AF">
        <w:t>to</w:t>
      </w:r>
      <w:r w:rsidRPr="001508AF">
        <w:rPr>
          <w:spacing w:val="-3"/>
        </w:rPr>
        <w:t xml:space="preserve"> </w:t>
      </w:r>
      <w:r w:rsidRPr="001508AF">
        <w:t>provide</w:t>
      </w:r>
      <w:r w:rsidRPr="001508AF">
        <w:rPr>
          <w:spacing w:val="-3"/>
        </w:rPr>
        <w:t xml:space="preserve"> </w:t>
      </w:r>
      <w:r w:rsidRPr="001508AF">
        <w:t>Administrative</w:t>
      </w:r>
      <w:r w:rsidRPr="001508AF">
        <w:rPr>
          <w:spacing w:val="-3"/>
        </w:rPr>
        <w:t xml:space="preserve"> </w:t>
      </w:r>
      <w:r w:rsidRPr="001508AF">
        <w:t>Office</w:t>
      </w:r>
      <w:r w:rsidRPr="001508AF">
        <w:rPr>
          <w:spacing w:val="-4"/>
        </w:rPr>
        <w:t xml:space="preserve"> </w:t>
      </w:r>
      <w:r w:rsidRPr="001508AF">
        <w:t>of</w:t>
      </w:r>
      <w:r w:rsidRPr="001508AF">
        <w:rPr>
          <w:spacing w:val="-3"/>
        </w:rPr>
        <w:t xml:space="preserve"> </w:t>
      </w:r>
      <w:r w:rsidRPr="001508AF">
        <w:t>the</w:t>
      </w:r>
      <w:r w:rsidRPr="001508AF">
        <w:rPr>
          <w:spacing w:val="-3"/>
        </w:rPr>
        <w:t xml:space="preserve"> </w:t>
      </w:r>
      <w:r w:rsidRPr="001508AF">
        <w:t>Courts</w:t>
      </w:r>
      <w:r w:rsidRPr="001508AF">
        <w:rPr>
          <w:spacing w:val="-3"/>
        </w:rPr>
        <w:t xml:space="preserve"> </w:t>
      </w:r>
      <w:r w:rsidRPr="001508AF">
        <w:t>and</w:t>
      </w:r>
      <w:r w:rsidRPr="001508AF">
        <w:rPr>
          <w:spacing w:val="-3"/>
        </w:rPr>
        <w:t xml:space="preserve"> </w:t>
      </w:r>
      <w:r w:rsidRPr="001508AF">
        <w:t>Probation</w:t>
      </w:r>
      <w:r w:rsidRPr="001508AF">
        <w:rPr>
          <w:spacing w:val="-3"/>
        </w:rPr>
        <w:t xml:space="preserve"> </w:t>
      </w:r>
      <w:r w:rsidRPr="001508AF">
        <w:t xml:space="preserve">staff with an internal resource to process critical incidents, decompress from cumulative stress and provide staff education, training, consultation, resources and referrals </w:t>
      </w:r>
      <w:proofErr w:type="gramStart"/>
      <w:r w:rsidRPr="001508AF">
        <w:t>in order to</w:t>
      </w:r>
      <w:proofErr w:type="gramEnd"/>
      <w:r w:rsidRPr="001508AF">
        <w:t xml:space="preserve"> support their ongoing wellness and </w:t>
      </w:r>
      <w:proofErr w:type="gramStart"/>
      <w:r w:rsidRPr="001508AF">
        <w:t>resiliency</w:t>
      </w:r>
      <w:proofErr w:type="gramEnd"/>
      <w:r w:rsidRPr="001508AF">
        <w:t>.</w:t>
      </w:r>
    </w:p>
    <w:p w14:paraId="2B0EAE90" w14:textId="77777777" w:rsidR="00A838E4" w:rsidRPr="001508AF" w:rsidRDefault="00A838E4">
      <w:pPr>
        <w:pStyle w:val="BodyText"/>
      </w:pPr>
    </w:p>
    <w:p w14:paraId="6D4B94CA" w14:textId="77777777" w:rsidR="00A838E4" w:rsidRPr="001508AF" w:rsidRDefault="00FC522F">
      <w:pPr>
        <w:pStyle w:val="Heading1"/>
        <w:numPr>
          <w:ilvl w:val="0"/>
          <w:numId w:val="1"/>
        </w:numPr>
        <w:tabs>
          <w:tab w:val="left" w:pos="819"/>
          <w:tab w:val="left" w:pos="820"/>
        </w:tabs>
        <w:ind w:hanging="672"/>
        <w:jc w:val="left"/>
      </w:pPr>
      <w:r w:rsidRPr="001508AF">
        <w:rPr>
          <w:spacing w:val="-2"/>
        </w:rPr>
        <w:t>Reference</w:t>
      </w:r>
    </w:p>
    <w:p w14:paraId="0797F85B" w14:textId="77777777" w:rsidR="00A838E4" w:rsidRPr="001508AF" w:rsidRDefault="00A838E4">
      <w:pPr>
        <w:pStyle w:val="BodyText"/>
        <w:rPr>
          <w:b/>
        </w:rPr>
      </w:pPr>
    </w:p>
    <w:p w14:paraId="6C1F6EFB" w14:textId="77777777" w:rsidR="00A838E4" w:rsidRPr="001508AF" w:rsidRDefault="00FC522F">
      <w:pPr>
        <w:pStyle w:val="BodyText"/>
        <w:ind w:left="820"/>
      </w:pPr>
      <w:r w:rsidRPr="001508AF">
        <w:rPr>
          <w:spacing w:val="-5"/>
        </w:rPr>
        <w:t>NA</w:t>
      </w:r>
    </w:p>
    <w:p w14:paraId="0CF18EAB" w14:textId="77777777" w:rsidR="00A838E4" w:rsidRPr="001508AF" w:rsidRDefault="00A838E4">
      <w:pPr>
        <w:pStyle w:val="BodyText"/>
      </w:pPr>
    </w:p>
    <w:p w14:paraId="29FAF6C9" w14:textId="77777777" w:rsidR="00A838E4" w:rsidRPr="001508AF" w:rsidRDefault="00FC522F">
      <w:pPr>
        <w:pStyle w:val="Heading1"/>
        <w:numPr>
          <w:ilvl w:val="0"/>
          <w:numId w:val="1"/>
        </w:numPr>
        <w:tabs>
          <w:tab w:val="left" w:pos="819"/>
          <w:tab w:val="left" w:pos="821"/>
        </w:tabs>
        <w:ind w:hanging="661"/>
        <w:jc w:val="left"/>
      </w:pPr>
      <w:r w:rsidRPr="001508AF">
        <w:rPr>
          <w:spacing w:val="-2"/>
        </w:rPr>
        <w:t>Procedure</w:t>
      </w:r>
    </w:p>
    <w:p w14:paraId="1BDA4D7F" w14:textId="77777777" w:rsidR="00A838E4" w:rsidRPr="001508AF" w:rsidRDefault="00A838E4">
      <w:pPr>
        <w:pStyle w:val="BodyText"/>
        <w:rPr>
          <w:b/>
        </w:rPr>
      </w:pPr>
    </w:p>
    <w:p w14:paraId="20DBB7C3" w14:textId="77777777" w:rsidR="00A838E4" w:rsidRPr="001508AF" w:rsidRDefault="00FC522F">
      <w:pPr>
        <w:pStyle w:val="BodyText"/>
        <w:ind w:left="820" w:right="504"/>
      </w:pPr>
      <w:r w:rsidRPr="001508AF">
        <w:t>Peer</w:t>
      </w:r>
      <w:r w:rsidRPr="001508AF">
        <w:rPr>
          <w:spacing w:val="-4"/>
        </w:rPr>
        <w:t xml:space="preserve"> </w:t>
      </w:r>
      <w:r w:rsidRPr="001508AF">
        <w:t>Support</w:t>
      </w:r>
      <w:r w:rsidRPr="001508AF">
        <w:rPr>
          <w:spacing w:val="-4"/>
        </w:rPr>
        <w:t xml:space="preserve"> </w:t>
      </w:r>
      <w:r w:rsidRPr="001508AF">
        <w:t>is</w:t>
      </w:r>
      <w:r w:rsidRPr="001508AF">
        <w:rPr>
          <w:spacing w:val="-3"/>
        </w:rPr>
        <w:t xml:space="preserve"> </w:t>
      </w:r>
      <w:r w:rsidRPr="001508AF">
        <w:t>a</w:t>
      </w:r>
      <w:r w:rsidRPr="001508AF">
        <w:rPr>
          <w:spacing w:val="-3"/>
        </w:rPr>
        <w:t xml:space="preserve"> </w:t>
      </w:r>
      <w:r w:rsidRPr="001508AF">
        <w:t>voluntary</w:t>
      </w:r>
      <w:r w:rsidRPr="001508AF">
        <w:rPr>
          <w:spacing w:val="-3"/>
        </w:rPr>
        <w:t xml:space="preserve"> </w:t>
      </w:r>
      <w:r w:rsidRPr="001508AF">
        <w:t>response</w:t>
      </w:r>
      <w:r w:rsidRPr="001508AF">
        <w:rPr>
          <w:spacing w:val="-3"/>
        </w:rPr>
        <w:t xml:space="preserve"> </w:t>
      </w:r>
      <w:r w:rsidRPr="001508AF">
        <w:t>offered</w:t>
      </w:r>
      <w:r w:rsidRPr="001508AF">
        <w:rPr>
          <w:spacing w:val="-3"/>
        </w:rPr>
        <w:t xml:space="preserve"> </w:t>
      </w:r>
      <w:r w:rsidRPr="001508AF">
        <w:t>to</w:t>
      </w:r>
      <w:r w:rsidRPr="001508AF">
        <w:rPr>
          <w:spacing w:val="-3"/>
        </w:rPr>
        <w:t xml:space="preserve"> </w:t>
      </w:r>
      <w:r w:rsidRPr="001508AF">
        <w:t>Administrative</w:t>
      </w:r>
      <w:r w:rsidRPr="001508AF">
        <w:rPr>
          <w:spacing w:val="-3"/>
        </w:rPr>
        <w:t xml:space="preserve"> </w:t>
      </w:r>
      <w:r w:rsidRPr="001508AF">
        <w:t>Office</w:t>
      </w:r>
      <w:r w:rsidRPr="001508AF">
        <w:rPr>
          <w:spacing w:val="-4"/>
        </w:rPr>
        <w:t xml:space="preserve"> </w:t>
      </w:r>
      <w:r w:rsidRPr="001508AF">
        <w:t>of</w:t>
      </w:r>
      <w:r w:rsidRPr="001508AF">
        <w:rPr>
          <w:spacing w:val="-3"/>
        </w:rPr>
        <w:t xml:space="preserve"> </w:t>
      </w:r>
      <w:r w:rsidRPr="001508AF">
        <w:t>the</w:t>
      </w:r>
      <w:r w:rsidRPr="001508AF">
        <w:rPr>
          <w:spacing w:val="-3"/>
        </w:rPr>
        <w:t xml:space="preserve"> </w:t>
      </w:r>
      <w:r w:rsidRPr="001508AF">
        <w:t>Courts</w:t>
      </w:r>
      <w:r w:rsidRPr="001508AF">
        <w:rPr>
          <w:spacing w:val="-3"/>
        </w:rPr>
        <w:t xml:space="preserve"> </w:t>
      </w:r>
      <w:r w:rsidRPr="001508AF">
        <w:t>and</w:t>
      </w:r>
      <w:r w:rsidRPr="001508AF">
        <w:rPr>
          <w:spacing w:val="-3"/>
        </w:rPr>
        <w:t xml:space="preserve"> </w:t>
      </w:r>
      <w:r w:rsidRPr="001508AF">
        <w:t>Probation (AOCP) staff in the event of a critical incident (work-related or personal) that is causing stress that may lead to a disruption in the daily functioning or affect the emotional/physical stability of the AOCP staff.</w:t>
      </w:r>
    </w:p>
    <w:p w14:paraId="28257747" w14:textId="77777777" w:rsidR="00A838E4" w:rsidRPr="001508AF" w:rsidRDefault="00A838E4">
      <w:pPr>
        <w:pStyle w:val="BodyText"/>
      </w:pPr>
    </w:p>
    <w:p w14:paraId="405DA48D" w14:textId="321C0A10" w:rsidR="00A838E4" w:rsidRPr="001508AF" w:rsidRDefault="00FC522F">
      <w:pPr>
        <w:pStyle w:val="BodyText"/>
        <w:ind w:left="1180" w:right="483" w:hanging="360"/>
      </w:pPr>
      <w:r w:rsidRPr="001508AF">
        <w:t>A.</w:t>
      </w:r>
      <w:r w:rsidRPr="001508AF">
        <w:rPr>
          <w:spacing w:val="80"/>
        </w:rPr>
        <w:t xml:space="preserve"> </w:t>
      </w:r>
      <w:r w:rsidRPr="001508AF">
        <w:t>Incidents are events that involve a threat and/or incident, involved members</w:t>
      </w:r>
      <w:r w:rsidRPr="001508AF">
        <w:rPr>
          <w:spacing w:val="-3"/>
        </w:rPr>
        <w:t xml:space="preserve"> </w:t>
      </w:r>
      <w:r w:rsidRPr="001508AF">
        <w:t>of</w:t>
      </w:r>
      <w:r w:rsidRPr="001508AF">
        <w:rPr>
          <w:spacing w:val="-3"/>
        </w:rPr>
        <w:t xml:space="preserve"> </w:t>
      </w:r>
      <w:r w:rsidRPr="001508AF">
        <w:t>the</w:t>
      </w:r>
      <w:r w:rsidRPr="001508AF">
        <w:rPr>
          <w:spacing w:val="-3"/>
        </w:rPr>
        <w:t xml:space="preserve"> </w:t>
      </w:r>
      <w:r w:rsidRPr="001508AF">
        <w:t>public</w:t>
      </w:r>
      <w:r w:rsidRPr="001508AF">
        <w:rPr>
          <w:spacing w:val="-3"/>
        </w:rPr>
        <w:t xml:space="preserve"> </w:t>
      </w:r>
      <w:r w:rsidRPr="001508AF">
        <w:t>or</w:t>
      </w:r>
      <w:r w:rsidRPr="001508AF">
        <w:rPr>
          <w:spacing w:val="-3"/>
        </w:rPr>
        <w:t xml:space="preserve"> </w:t>
      </w:r>
      <w:r w:rsidRPr="001508AF">
        <w:t>events</w:t>
      </w:r>
      <w:r w:rsidRPr="001508AF">
        <w:rPr>
          <w:spacing w:val="-3"/>
        </w:rPr>
        <w:t xml:space="preserve"> </w:t>
      </w:r>
      <w:r w:rsidRPr="001508AF">
        <w:t>directly</w:t>
      </w:r>
      <w:r w:rsidRPr="001508AF">
        <w:rPr>
          <w:spacing w:val="-3"/>
        </w:rPr>
        <w:t xml:space="preserve"> </w:t>
      </w:r>
      <w:r w:rsidRPr="001508AF">
        <w:t>involving</w:t>
      </w:r>
      <w:r w:rsidRPr="001508AF">
        <w:rPr>
          <w:spacing w:val="-3"/>
        </w:rPr>
        <w:t xml:space="preserve"> </w:t>
      </w:r>
      <w:r w:rsidRPr="001508AF">
        <w:t>an</w:t>
      </w:r>
      <w:r w:rsidRPr="001508AF">
        <w:rPr>
          <w:spacing w:val="-3"/>
        </w:rPr>
        <w:t xml:space="preserve"> </w:t>
      </w:r>
      <w:r w:rsidRPr="001508AF">
        <w:t>employee</w:t>
      </w:r>
      <w:r w:rsidRPr="001508AF">
        <w:rPr>
          <w:spacing w:val="-3"/>
        </w:rPr>
        <w:t xml:space="preserve"> </w:t>
      </w:r>
      <w:r w:rsidRPr="001508AF">
        <w:t>of</w:t>
      </w:r>
      <w:r w:rsidRPr="001508AF">
        <w:rPr>
          <w:spacing w:val="-3"/>
        </w:rPr>
        <w:t xml:space="preserve"> </w:t>
      </w:r>
      <w:r w:rsidRPr="001508AF">
        <w:t>the</w:t>
      </w:r>
      <w:r w:rsidRPr="001508AF">
        <w:rPr>
          <w:spacing w:val="-3"/>
        </w:rPr>
        <w:t xml:space="preserve"> </w:t>
      </w:r>
      <w:r w:rsidRPr="001508AF">
        <w:t>Administrative</w:t>
      </w:r>
      <w:r w:rsidRPr="001508AF">
        <w:rPr>
          <w:spacing w:val="-3"/>
        </w:rPr>
        <w:t xml:space="preserve"> </w:t>
      </w:r>
      <w:r w:rsidRPr="001508AF">
        <w:t>Office of the Courts and Probation.</w:t>
      </w:r>
    </w:p>
    <w:p w14:paraId="637E932E" w14:textId="77777777" w:rsidR="00A838E4" w:rsidRPr="001508AF" w:rsidRDefault="00A838E4">
      <w:pPr>
        <w:pStyle w:val="BodyText"/>
      </w:pPr>
    </w:p>
    <w:p w14:paraId="09E14360" w14:textId="38F6C5CC" w:rsidR="00A838E4" w:rsidRPr="001508AF" w:rsidRDefault="00FC522F">
      <w:pPr>
        <w:pStyle w:val="ListParagraph"/>
        <w:numPr>
          <w:ilvl w:val="1"/>
          <w:numId w:val="1"/>
        </w:numPr>
        <w:tabs>
          <w:tab w:val="left" w:pos="1540"/>
        </w:tabs>
        <w:ind w:right="852"/>
      </w:pPr>
      <w:r w:rsidRPr="001508AF">
        <w:t xml:space="preserve">Upon learning of the need for Peer Support, the team </w:t>
      </w:r>
      <w:r w:rsidR="00E929D7" w:rsidRPr="001508AF">
        <w:t>Leader</w:t>
      </w:r>
      <w:r w:rsidRPr="001508AF">
        <w:t xml:space="preserve"> will be contacted by Administrative Office of the Courts and Probation management, Clerk Magistrate/Judicial</w:t>
      </w:r>
      <w:r w:rsidRPr="001508AF">
        <w:rPr>
          <w:spacing w:val="-5"/>
        </w:rPr>
        <w:t xml:space="preserve"> </w:t>
      </w:r>
      <w:r w:rsidRPr="001508AF">
        <w:t>Administrator,</w:t>
      </w:r>
      <w:r w:rsidRPr="001508AF">
        <w:rPr>
          <w:spacing w:val="-5"/>
        </w:rPr>
        <w:t xml:space="preserve"> </w:t>
      </w:r>
      <w:r w:rsidRPr="001508AF">
        <w:t>Clerk</w:t>
      </w:r>
      <w:r w:rsidRPr="001508AF">
        <w:rPr>
          <w:spacing w:val="-5"/>
        </w:rPr>
        <w:t xml:space="preserve"> </w:t>
      </w:r>
      <w:r w:rsidRPr="001508AF">
        <w:t>of</w:t>
      </w:r>
      <w:r w:rsidRPr="001508AF">
        <w:rPr>
          <w:spacing w:val="-5"/>
        </w:rPr>
        <w:t xml:space="preserve"> </w:t>
      </w:r>
      <w:r w:rsidRPr="001508AF">
        <w:t>the</w:t>
      </w:r>
      <w:r w:rsidRPr="001508AF">
        <w:rPr>
          <w:spacing w:val="-5"/>
        </w:rPr>
        <w:t xml:space="preserve"> </w:t>
      </w:r>
      <w:r w:rsidRPr="001508AF">
        <w:t>District</w:t>
      </w:r>
      <w:r w:rsidRPr="001508AF">
        <w:rPr>
          <w:spacing w:val="-5"/>
        </w:rPr>
        <w:t xml:space="preserve"> </w:t>
      </w:r>
      <w:r w:rsidRPr="001508AF">
        <w:t>Court</w:t>
      </w:r>
      <w:r w:rsidRPr="001508AF">
        <w:rPr>
          <w:spacing w:val="-5"/>
        </w:rPr>
        <w:t xml:space="preserve"> </w:t>
      </w:r>
      <w:r w:rsidRPr="001508AF">
        <w:t>or</w:t>
      </w:r>
      <w:r w:rsidRPr="001508AF">
        <w:rPr>
          <w:spacing w:val="-5"/>
        </w:rPr>
        <w:t xml:space="preserve"> </w:t>
      </w:r>
      <w:r w:rsidRPr="001508AF">
        <w:t>Court</w:t>
      </w:r>
      <w:r w:rsidRPr="001508AF">
        <w:rPr>
          <w:spacing w:val="-5"/>
        </w:rPr>
        <w:t xml:space="preserve"> </w:t>
      </w:r>
      <w:r w:rsidRPr="001508AF">
        <w:t>Administrator, Chief Probation Officer, the individual themselves or other staff.</w:t>
      </w:r>
    </w:p>
    <w:p w14:paraId="21E2706D" w14:textId="77777777" w:rsidR="00A838E4" w:rsidRPr="001508AF" w:rsidRDefault="00A838E4">
      <w:pPr>
        <w:pStyle w:val="BodyText"/>
      </w:pPr>
    </w:p>
    <w:p w14:paraId="06FFC212" w14:textId="10660AB6" w:rsidR="00A838E4" w:rsidRPr="001508AF" w:rsidRDefault="00FC522F">
      <w:pPr>
        <w:pStyle w:val="ListParagraph"/>
        <w:numPr>
          <w:ilvl w:val="1"/>
          <w:numId w:val="1"/>
        </w:numPr>
        <w:tabs>
          <w:tab w:val="left" w:pos="1540"/>
        </w:tabs>
        <w:ind w:right="793"/>
      </w:pPr>
      <w:r w:rsidRPr="001508AF">
        <w:t>The</w:t>
      </w:r>
      <w:r w:rsidRPr="001508AF">
        <w:rPr>
          <w:spacing w:val="-3"/>
        </w:rPr>
        <w:t xml:space="preserve"> </w:t>
      </w:r>
      <w:r w:rsidRPr="001508AF">
        <w:t>team</w:t>
      </w:r>
      <w:r w:rsidRPr="001508AF">
        <w:rPr>
          <w:spacing w:val="-4"/>
        </w:rPr>
        <w:t xml:space="preserve"> </w:t>
      </w:r>
      <w:r w:rsidR="00E929D7" w:rsidRPr="001508AF">
        <w:t>Leader</w:t>
      </w:r>
      <w:r w:rsidRPr="001508AF">
        <w:rPr>
          <w:spacing w:val="-3"/>
        </w:rPr>
        <w:t xml:space="preserve"> </w:t>
      </w:r>
      <w:r w:rsidRPr="001508AF">
        <w:t>will</w:t>
      </w:r>
      <w:r w:rsidRPr="001508AF">
        <w:rPr>
          <w:spacing w:val="-4"/>
        </w:rPr>
        <w:t xml:space="preserve"> </w:t>
      </w:r>
      <w:r w:rsidR="003D7610" w:rsidRPr="001508AF">
        <w:t xml:space="preserve">reach out to the </w:t>
      </w:r>
      <w:r w:rsidRPr="001508AF">
        <w:t>Peer</w:t>
      </w:r>
      <w:r w:rsidRPr="001508AF">
        <w:rPr>
          <w:spacing w:val="-4"/>
        </w:rPr>
        <w:t xml:space="preserve"> </w:t>
      </w:r>
      <w:r w:rsidRPr="001508AF">
        <w:t>Support</w:t>
      </w:r>
      <w:r w:rsidRPr="001508AF">
        <w:rPr>
          <w:spacing w:val="-4"/>
        </w:rPr>
        <w:t xml:space="preserve"> </w:t>
      </w:r>
      <w:r w:rsidRPr="001508AF">
        <w:t>Team</w:t>
      </w:r>
      <w:r w:rsidRPr="001508AF">
        <w:rPr>
          <w:spacing w:val="-3"/>
        </w:rPr>
        <w:t xml:space="preserve"> </w:t>
      </w:r>
      <w:r w:rsidR="003D7610" w:rsidRPr="001508AF">
        <w:rPr>
          <w:spacing w:val="-3"/>
        </w:rPr>
        <w:t xml:space="preserve">to request a </w:t>
      </w:r>
      <w:r w:rsidRPr="001508AF">
        <w:t>Peer Support Team member</w:t>
      </w:r>
      <w:r w:rsidR="001508AF" w:rsidRPr="001508AF">
        <w:t xml:space="preserve"> </w:t>
      </w:r>
      <w:proofErr w:type="gramStart"/>
      <w:r w:rsidRPr="001508AF">
        <w:t>make contact with</w:t>
      </w:r>
      <w:proofErr w:type="gramEnd"/>
      <w:r w:rsidRPr="001508AF">
        <w:t xml:space="preserve"> the individual.</w:t>
      </w:r>
    </w:p>
    <w:p w14:paraId="1CC4D00F" w14:textId="77777777" w:rsidR="00A838E4" w:rsidRPr="001508AF" w:rsidRDefault="00A838E4">
      <w:pPr>
        <w:pStyle w:val="BodyText"/>
      </w:pPr>
    </w:p>
    <w:p w14:paraId="456E86AC" w14:textId="77777777" w:rsidR="00A838E4" w:rsidRPr="001508AF" w:rsidRDefault="00FC522F">
      <w:pPr>
        <w:pStyle w:val="ListParagraph"/>
        <w:numPr>
          <w:ilvl w:val="1"/>
          <w:numId w:val="1"/>
        </w:numPr>
        <w:tabs>
          <w:tab w:val="left" w:pos="1540"/>
        </w:tabs>
        <w:ind w:right="645"/>
      </w:pPr>
      <w:r w:rsidRPr="001508AF">
        <w:t xml:space="preserve">Once activated, the Peer Support Team </w:t>
      </w:r>
      <w:proofErr w:type="gramStart"/>
      <w:r w:rsidRPr="001508AF">
        <w:t>member</w:t>
      </w:r>
      <w:proofErr w:type="gramEnd"/>
      <w:r w:rsidRPr="001508AF">
        <w:t xml:space="preserve"> will provide Pre-Crisis preparation: (education/training on stress management, wellness and resiliency) or a Post-Crisis response</w:t>
      </w:r>
      <w:r w:rsidRPr="001508AF">
        <w:rPr>
          <w:spacing w:val="-3"/>
        </w:rPr>
        <w:t xml:space="preserve"> </w:t>
      </w:r>
      <w:r w:rsidRPr="001508AF">
        <w:t>(stabilization</w:t>
      </w:r>
      <w:r w:rsidRPr="001508AF">
        <w:rPr>
          <w:spacing w:val="-3"/>
        </w:rPr>
        <w:t xml:space="preserve"> </w:t>
      </w:r>
      <w:r w:rsidRPr="001508AF">
        <w:t>after</w:t>
      </w:r>
      <w:r w:rsidRPr="001508AF">
        <w:rPr>
          <w:spacing w:val="-3"/>
        </w:rPr>
        <w:t xml:space="preserve"> </w:t>
      </w:r>
      <w:r w:rsidRPr="001508AF">
        <w:t>a</w:t>
      </w:r>
      <w:r w:rsidRPr="001508AF">
        <w:rPr>
          <w:spacing w:val="-3"/>
        </w:rPr>
        <w:t xml:space="preserve"> </w:t>
      </w:r>
      <w:r w:rsidRPr="001508AF">
        <w:t>crisis).</w:t>
      </w:r>
      <w:r w:rsidRPr="001508AF">
        <w:rPr>
          <w:spacing w:val="-3"/>
        </w:rPr>
        <w:t xml:space="preserve"> </w:t>
      </w:r>
      <w:r w:rsidRPr="001508AF">
        <w:t>Peer</w:t>
      </w:r>
      <w:r w:rsidRPr="001508AF">
        <w:rPr>
          <w:spacing w:val="-4"/>
        </w:rPr>
        <w:t xml:space="preserve"> </w:t>
      </w:r>
      <w:r w:rsidRPr="001508AF">
        <w:t>Support</w:t>
      </w:r>
      <w:r w:rsidRPr="001508AF">
        <w:rPr>
          <w:spacing w:val="-4"/>
        </w:rPr>
        <w:t xml:space="preserve"> </w:t>
      </w:r>
      <w:r w:rsidRPr="001508AF">
        <w:t>Team</w:t>
      </w:r>
      <w:r w:rsidRPr="001508AF">
        <w:rPr>
          <w:spacing w:val="-3"/>
        </w:rPr>
        <w:t xml:space="preserve"> </w:t>
      </w:r>
      <w:r w:rsidRPr="001508AF">
        <w:t>members</w:t>
      </w:r>
      <w:r w:rsidRPr="001508AF">
        <w:rPr>
          <w:spacing w:val="-3"/>
        </w:rPr>
        <w:t xml:space="preserve"> </w:t>
      </w:r>
      <w:r w:rsidRPr="001508AF">
        <w:t>can</w:t>
      </w:r>
      <w:r w:rsidRPr="001508AF">
        <w:rPr>
          <w:spacing w:val="-3"/>
        </w:rPr>
        <w:t xml:space="preserve"> </w:t>
      </w:r>
      <w:r w:rsidRPr="001508AF">
        <w:t>make</w:t>
      </w:r>
      <w:r w:rsidRPr="001508AF">
        <w:rPr>
          <w:spacing w:val="-3"/>
        </w:rPr>
        <w:t xml:space="preserve"> </w:t>
      </w:r>
      <w:r w:rsidRPr="001508AF">
        <w:t>referrals</w:t>
      </w:r>
      <w:r w:rsidRPr="001508AF">
        <w:rPr>
          <w:spacing w:val="-3"/>
        </w:rPr>
        <w:t xml:space="preserve"> </w:t>
      </w:r>
      <w:r w:rsidRPr="001508AF">
        <w:t xml:space="preserve">to the appropriate contract </w:t>
      </w:r>
      <w:proofErr w:type="gramStart"/>
      <w:r w:rsidRPr="001508AF">
        <w:t>service</w:t>
      </w:r>
      <w:proofErr w:type="gramEnd"/>
      <w:r w:rsidRPr="001508AF">
        <w:t xml:space="preserve"> or they can provide appropriate resources </w:t>
      </w:r>
      <w:proofErr w:type="gramStart"/>
      <w:r w:rsidRPr="001508AF">
        <w:t>to</w:t>
      </w:r>
      <w:proofErr w:type="gramEnd"/>
      <w:r w:rsidRPr="001508AF">
        <w:t xml:space="preserve"> the </w:t>
      </w:r>
      <w:r w:rsidRPr="001508AF">
        <w:rPr>
          <w:spacing w:val="-2"/>
        </w:rPr>
        <w:t>individuals.</w:t>
      </w:r>
    </w:p>
    <w:p w14:paraId="3C31494E" w14:textId="77777777" w:rsidR="00A838E4" w:rsidRPr="001508AF" w:rsidRDefault="00A838E4">
      <w:pPr>
        <w:pStyle w:val="BodyText"/>
      </w:pPr>
    </w:p>
    <w:p w14:paraId="49D6007D" w14:textId="77777777" w:rsidR="00A838E4" w:rsidRPr="001508AF" w:rsidRDefault="00FC522F">
      <w:pPr>
        <w:pStyle w:val="ListParagraph"/>
        <w:numPr>
          <w:ilvl w:val="1"/>
          <w:numId w:val="1"/>
        </w:numPr>
        <w:tabs>
          <w:tab w:val="left" w:pos="1540"/>
        </w:tabs>
        <w:ind w:right="572"/>
      </w:pPr>
      <w:r w:rsidRPr="001508AF">
        <w:t>During the Peer Support activation, the team member is responsible for maintaining confidentiality; confidentiality does not apply when there is disclosure required by statute,</w:t>
      </w:r>
      <w:r w:rsidRPr="001508AF">
        <w:rPr>
          <w:spacing w:val="-3"/>
        </w:rPr>
        <w:t xml:space="preserve"> </w:t>
      </w:r>
      <w:r w:rsidRPr="001508AF">
        <w:t>criminal</w:t>
      </w:r>
      <w:r w:rsidRPr="001508AF">
        <w:rPr>
          <w:spacing w:val="-4"/>
        </w:rPr>
        <w:t xml:space="preserve"> </w:t>
      </w:r>
      <w:r w:rsidRPr="001508AF">
        <w:t>conduct</w:t>
      </w:r>
      <w:r w:rsidRPr="001508AF">
        <w:rPr>
          <w:spacing w:val="-3"/>
        </w:rPr>
        <w:t xml:space="preserve"> </w:t>
      </w:r>
      <w:r w:rsidRPr="001508AF">
        <w:t>or</w:t>
      </w:r>
      <w:r w:rsidRPr="001508AF">
        <w:rPr>
          <w:spacing w:val="-3"/>
        </w:rPr>
        <w:t xml:space="preserve"> </w:t>
      </w:r>
      <w:r w:rsidRPr="001508AF">
        <w:t>serious</w:t>
      </w:r>
      <w:r w:rsidRPr="001508AF">
        <w:rPr>
          <w:spacing w:val="-4"/>
        </w:rPr>
        <w:t xml:space="preserve"> </w:t>
      </w:r>
      <w:r w:rsidRPr="001508AF">
        <w:t>violation</w:t>
      </w:r>
      <w:r w:rsidRPr="001508AF">
        <w:rPr>
          <w:spacing w:val="-3"/>
        </w:rPr>
        <w:t xml:space="preserve"> </w:t>
      </w:r>
      <w:r w:rsidRPr="001508AF">
        <w:t>of</w:t>
      </w:r>
      <w:r w:rsidRPr="001508AF">
        <w:rPr>
          <w:spacing w:val="-3"/>
        </w:rPr>
        <w:t xml:space="preserve"> </w:t>
      </w:r>
      <w:r w:rsidRPr="001508AF">
        <w:t>polices/rules</w:t>
      </w:r>
      <w:r w:rsidRPr="001508AF">
        <w:rPr>
          <w:spacing w:val="-3"/>
        </w:rPr>
        <w:t xml:space="preserve"> </w:t>
      </w:r>
      <w:r w:rsidRPr="001508AF">
        <w:t>or</w:t>
      </w:r>
      <w:r w:rsidRPr="001508AF">
        <w:rPr>
          <w:spacing w:val="-3"/>
        </w:rPr>
        <w:t xml:space="preserve"> </w:t>
      </w:r>
      <w:r w:rsidRPr="001508AF">
        <w:t>when</w:t>
      </w:r>
      <w:r w:rsidRPr="001508AF">
        <w:rPr>
          <w:spacing w:val="-4"/>
        </w:rPr>
        <w:t xml:space="preserve"> </w:t>
      </w:r>
      <w:r w:rsidRPr="001508AF">
        <w:t>there</w:t>
      </w:r>
      <w:r w:rsidRPr="001508AF">
        <w:rPr>
          <w:spacing w:val="-3"/>
        </w:rPr>
        <w:t xml:space="preserve"> </w:t>
      </w:r>
      <w:r w:rsidRPr="001508AF">
        <w:t>is</w:t>
      </w:r>
      <w:r w:rsidRPr="001508AF">
        <w:rPr>
          <w:spacing w:val="-3"/>
        </w:rPr>
        <w:t xml:space="preserve"> </w:t>
      </w:r>
      <w:r w:rsidRPr="001508AF">
        <w:t>a</w:t>
      </w:r>
      <w:r w:rsidRPr="001508AF">
        <w:rPr>
          <w:spacing w:val="-3"/>
        </w:rPr>
        <w:t xml:space="preserve"> </w:t>
      </w:r>
      <w:r w:rsidRPr="001508AF">
        <w:t>danger</w:t>
      </w:r>
      <w:r w:rsidRPr="001508AF">
        <w:rPr>
          <w:spacing w:val="-3"/>
        </w:rPr>
        <w:t xml:space="preserve"> </w:t>
      </w:r>
      <w:r w:rsidRPr="001508AF">
        <w:t>to self and/or others.</w:t>
      </w:r>
    </w:p>
    <w:p w14:paraId="31DD9C5E" w14:textId="77777777" w:rsidR="00A838E4" w:rsidRPr="001508AF" w:rsidRDefault="00A838E4">
      <w:pPr>
        <w:pStyle w:val="BodyText"/>
        <w:rPr>
          <w:sz w:val="20"/>
        </w:rPr>
      </w:pPr>
    </w:p>
    <w:p w14:paraId="1DC49DA3" w14:textId="77777777" w:rsidR="00A838E4" w:rsidRDefault="00FC522F">
      <w:pPr>
        <w:pStyle w:val="BodyText"/>
        <w:spacing w:before="195"/>
        <w:ind w:right="378"/>
        <w:jc w:val="center"/>
        <w:rPr>
          <w:rFonts w:ascii="Calibri"/>
        </w:rPr>
      </w:pPr>
      <w:r w:rsidRPr="001508AF">
        <w:rPr>
          <w:rFonts w:ascii="Calibri"/>
        </w:rPr>
        <w:t>1</w:t>
      </w:r>
    </w:p>
    <w:sectPr w:rsidR="00A838E4">
      <w:type w:val="continuous"/>
      <w:pgSz w:w="12240" w:h="15840"/>
      <w:pgMar w:top="64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1606E"/>
    <w:multiLevelType w:val="hybridMultilevel"/>
    <w:tmpl w:val="2C42307E"/>
    <w:lvl w:ilvl="0" w:tplc="9A482A88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E0ED20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B600D8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E7CE8D5A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3FDE82A0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B406558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4B64B070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4B36D9EE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0A0EF6F8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num w:numId="1" w16cid:durableId="17249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E4"/>
    <w:rsid w:val="001508AF"/>
    <w:rsid w:val="003D7610"/>
    <w:rsid w:val="00530689"/>
    <w:rsid w:val="00A07F90"/>
    <w:rsid w:val="00A838E4"/>
    <w:rsid w:val="00CA310C"/>
    <w:rsid w:val="00DD7C90"/>
    <w:rsid w:val="00E929D7"/>
    <w:rsid w:val="00F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49C0"/>
  <w15:docId w15:val="{6E8BB6DD-D4AD-4AA6-9FC9-923DF3AE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6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2008</Characters>
  <Application>Microsoft Office Word</Application>
  <DocSecurity>0</DocSecurity>
  <Lines>54</Lines>
  <Paragraphs>17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Ben</dc:creator>
  <cp:lastModifiedBy>Ben Johnson</cp:lastModifiedBy>
  <cp:revision>2</cp:revision>
  <cp:lastPrinted>2023-07-25T17:57:00Z</cp:lastPrinted>
  <dcterms:created xsi:type="dcterms:W3CDTF">2026-03-05T21:44:00Z</dcterms:created>
  <dcterms:modified xsi:type="dcterms:W3CDTF">2026-03-05T21:44:00Z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2023-07-25T00:00:00Z</vt:filetime>
  </property>
  <property fmtid="{D5CDD505-2E9C-101B-9397-08002B2CF9AE}" pid="5" name="Producer">
    <vt:lpwstr>Aspose.Words for .NET 19.5</vt:lpwstr>
  </property>
</Properties>
</file>