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2990" w14:textId="4922B16D" w:rsidR="00D92DE3" w:rsidRPr="008F368B" w:rsidRDefault="004B68E7" w:rsidP="00D92DE3">
      <w:pPr>
        <w:rPr>
          <w:b/>
          <w:i/>
        </w:rPr>
      </w:pPr>
      <w:r>
        <w:rPr>
          <w:noProof/>
        </w:rPr>
        <mc:AlternateContent>
          <mc:Choice Requires="wps">
            <w:drawing>
              <wp:anchor distT="0" distB="0" distL="114300" distR="114300" simplePos="0" relativeHeight="251657728" behindDoc="0" locked="0" layoutInCell="1" allowOverlap="1" wp14:anchorId="6FED89A4" wp14:editId="3D2BF6F7">
                <wp:simplePos x="0" y="0"/>
                <wp:positionH relativeFrom="column">
                  <wp:posOffset>4010025</wp:posOffset>
                </wp:positionH>
                <wp:positionV relativeFrom="page">
                  <wp:posOffset>399415</wp:posOffset>
                </wp:positionV>
                <wp:extent cx="2440940" cy="1019175"/>
                <wp:effectExtent l="0" t="0" r="16510" b="28575"/>
                <wp:wrapSquare wrapText="bothSides"/>
                <wp:docPr id="14402783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0940"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8B6AF9" w14:textId="60766B0D" w:rsidR="00D92DE3" w:rsidRDefault="00D92DE3" w:rsidP="00D92DE3">
                            <w:pPr>
                              <w:rPr>
                                <w:color w:val="000000"/>
                                <w:sz w:val="20"/>
                                <w:szCs w:val="20"/>
                              </w:rPr>
                            </w:pPr>
                            <w:r>
                              <w:rPr>
                                <w:color w:val="000000"/>
                                <w:sz w:val="20"/>
                                <w:szCs w:val="20"/>
                              </w:rPr>
                              <w:t>Approved:</w:t>
                            </w:r>
                            <w:r>
                              <w:rPr>
                                <w:noProof/>
                              </w:rPr>
                              <w:t xml:space="preserve"> </w:t>
                            </w:r>
                            <w:r w:rsidR="004B68E7">
                              <w:rPr>
                                <w:rFonts w:eastAsia="Calibri"/>
                                <w:noProof/>
                                <w:sz w:val="20"/>
                                <w:szCs w:val="20"/>
                              </w:rPr>
                              <w:drawing>
                                <wp:inline distT="0" distB="0" distL="0" distR="0" wp14:anchorId="4CD827CB" wp14:editId="52FD6D73">
                                  <wp:extent cx="151447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16938D0E" w14:textId="77777777" w:rsidR="00D92DE3" w:rsidRDefault="00D92DE3" w:rsidP="00D92DE3">
                            <w:pPr>
                              <w:rPr>
                                <w:color w:val="000000"/>
                                <w:sz w:val="20"/>
                                <w:szCs w:val="20"/>
                              </w:rPr>
                            </w:pPr>
                            <w:r>
                              <w:rPr>
                                <w:color w:val="000000"/>
                                <w:sz w:val="20"/>
                                <w:szCs w:val="20"/>
                              </w:rPr>
                              <w:t>Date: April 2016</w:t>
                            </w:r>
                          </w:p>
                          <w:p w14:paraId="35970736" w14:textId="3F5EC601" w:rsidR="00D92DE3" w:rsidRDefault="00D92DE3" w:rsidP="00D92DE3">
                            <w:pPr>
                              <w:rPr>
                                <w:color w:val="000000"/>
                                <w:sz w:val="20"/>
                                <w:szCs w:val="20"/>
                              </w:rPr>
                            </w:pPr>
                            <w:r>
                              <w:rPr>
                                <w:color w:val="000000"/>
                                <w:sz w:val="20"/>
                                <w:szCs w:val="20"/>
                              </w:rPr>
                              <w:t>Reviewed:</w:t>
                            </w:r>
                            <w:r w:rsidR="008F368B">
                              <w:rPr>
                                <w:color w:val="000000"/>
                                <w:sz w:val="20"/>
                                <w:szCs w:val="20"/>
                              </w:rPr>
                              <w:t xml:space="preserve"> </w:t>
                            </w:r>
                            <w:r w:rsidR="00A80917">
                              <w:rPr>
                                <w:color w:val="000000"/>
                                <w:sz w:val="20"/>
                                <w:szCs w:val="20"/>
                              </w:rPr>
                              <w:t>January</w:t>
                            </w:r>
                            <w:r w:rsidR="008F368B">
                              <w:rPr>
                                <w:color w:val="000000"/>
                                <w:sz w:val="20"/>
                                <w:szCs w:val="20"/>
                              </w:rPr>
                              <w:t xml:space="preserve"> 20</w:t>
                            </w:r>
                            <w:r w:rsidR="007C4D5B">
                              <w:rPr>
                                <w:color w:val="000000"/>
                                <w:sz w:val="20"/>
                                <w:szCs w:val="20"/>
                              </w:rPr>
                              <w:t>2</w:t>
                            </w:r>
                            <w:r w:rsidR="00A80917">
                              <w:rPr>
                                <w:color w:val="000000"/>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D89A4" id="Rectangle 2" o:spid="_x0000_s1026" style="position:absolute;margin-left:315.75pt;margin-top:31.45pt;width:192.2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" filled="f">
                <v:path arrowok="t"/>
                <v:textbox>
                  <w:txbxContent>
                    <w:p w14:paraId="038B6AF9" w14:textId="60766B0D" w:rsidR="00D92DE3" w:rsidRDefault="00D92DE3" w:rsidP="00D92DE3">
                      <w:pPr>
                        <w:rPr>
                          <w:color w:val="000000"/>
                          <w:sz w:val="20"/>
                          <w:szCs w:val="20"/>
                        </w:rPr>
                      </w:pPr>
                      <w:r>
                        <w:rPr>
                          <w:color w:val="000000"/>
                          <w:sz w:val="20"/>
                          <w:szCs w:val="20"/>
                        </w:rPr>
                        <w:t>Approved:</w:t>
                      </w:r>
                      <w:r>
                        <w:rPr>
                          <w:noProof/>
                        </w:rPr>
                        <w:t xml:space="preserve"> </w:t>
                      </w:r>
                      <w:r w:rsidR="004B68E7">
                        <w:rPr>
                          <w:rFonts w:eastAsia="Calibri"/>
                          <w:noProof/>
                          <w:sz w:val="20"/>
                          <w:szCs w:val="20"/>
                        </w:rPr>
                        <w:drawing>
                          <wp:inline distT="0" distB="0" distL="0" distR="0" wp14:anchorId="4CD827CB" wp14:editId="52FD6D73">
                            <wp:extent cx="151447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16938D0E" w14:textId="77777777" w:rsidR="00D92DE3" w:rsidRDefault="00D92DE3" w:rsidP="00D92DE3">
                      <w:pPr>
                        <w:rPr>
                          <w:color w:val="000000"/>
                          <w:sz w:val="20"/>
                          <w:szCs w:val="20"/>
                        </w:rPr>
                      </w:pPr>
                      <w:r>
                        <w:rPr>
                          <w:color w:val="000000"/>
                          <w:sz w:val="20"/>
                          <w:szCs w:val="20"/>
                        </w:rPr>
                        <w:t>Date: April 2016</w:t>
                      </w:r>
                    </w:p>
                    <w:p w14:paraId="35970736" w14:textId="3F5EC601" w:rsidR="00D92DE3" w:rsidRDefault="00D92DE3" w:rsidP="00D92DE3">
                      <w:pPr>
                        <w:rPr>
                          <w:color w:val="000000"/>
                          <w:sz w:val="20"/>
                          <w:szCs w:val="20"/>
                        </w:rPr>
                      </w:pPr>
                      <w:r>
                        <w:rPr>
                          <w:color w:val="000000"/>
                          <w:sz w:val="20"/>
                          <w:szCs w:val="20"/>
                        </w:rPr>
                        <w:t>Reviewed:</w:t>
                      </w:r>
                      <w:r w:rsidR="008F368B">
                        <w:rPr>
                          <w:color w:val="000000"/>
                          <w:sz w:val="20"/>
                          <w:szCs w:val="20"/>
                        </w:rPr>
                        <w:t xml:space="preserve"> </w:t>
                      </w:r>
                      <w:r w:rsidR="00A80917">
                        <w:rPr>
                          <w:color w:val="000000"/>
                          <w:sz w:val="20"/>
                          <w:szCs w:val="20"/>
                        </w:rPr>
                        <w:t>January</w:t>
                      </w:r>
                      <w:r w:rsidR="008F368B">
                        <w:rPr>
                          <w:color w:val="000000"/>
                          <w:sz w:val="20"/>
                          <w:szCs w:val="20"/>
                        </w:rPr>
                        <w:t xml:space="preserve"> 20</w:t>
                      </w:r>
                      <w:r w:rsidR="007C4D5B">
                        <w:rPr>
                          <w:color w:val="000000"/>
                          <w:sz w:val="20"/>
                          <w:szCs w:val="20"/>
                        </w:rPr>
                        <w:t>2</w:t>
                      </w:r>
                      <w:r w:rsidR="00A80917">
                        <w:rPr>
                          <w:color w:val="000000"/>
                          <w:sz w:val="20"/>
                          <w:szCs w:val="20"/>
                        </w:rPr>
                        <w:t>5</w:t>
                      </w:r>
                    </w:p>
                  </w:txbxContent>
                </v:textbox>
                <w10:wrap type="square" anchory="page"/>
              </v:rect>
            </w:pict>
          </mc:Fallback>
        </mc:AlternateContent>
      </w:r>
      <w:r w:rsidR="00D92DE3" w:rsidRPr="008F368B">
        <w:rPr>
          <w:b/>
          <w:i/>
          <w:sz w:val="28"/>
        </w:rPr>
        <w:t xml:space="preserve">Juvenile </w:t>
      </w:r>
      <w:r w:rsidR="000736CD" w:rsidRPr="008F368B">
        <w:rPr>
          <w:b/>
          <w:i/>
          <w:sz w:val="28"/>
        </w:rPr>
        <w:t>Out-of-Home</w:t>
      </w:r>
      <w:r w:rsidR="00D92DE3" w:rsidRPr="008F368B">
        <w:rPr>
          <w:b/>
          <w:i/>
          <w:sz w:val="28"/>
        </w:rPr>
        <w:t xml:space="preserve"> Policy</w:t>
      </w:r>
    </w:p>
    <w:p w14:paraId="371064C3" w14:textId="77777777" w:rsidR="00D92DE3" w:rsidRPr="00D92DE3" w:rsidRDefault="00D92DE3" w:rsidP="00D92DE3">
      <w:pPr>
        <w:ind w:left="720" w:hanging="720"/>
        <w:rPr>
          <w:b/>
          <w:u w:val="single"/>
        </w:rPr>
      </w:pPr>
    </w:p>
    <w:p w14:paraId="0AF65274" w14:textId="77777777" w:rsidR="00D92DE3" w:rsidRPr="00D92DE3" w:rsidRDefault="00D92DE3" w:rsidP="00D92DE3">
      <w:pPr>
        <w:numPr>
          <w:ilvl w:val="0"/>
          <w:numId w:val="33"/>
        </w:numPr>
        <w:ind w:left="720"/>
        <w:rPr>
          <w:b/>
          <w:sz w:val="22"/>
          <w:szCs w:val="22"/>
        </w:rPr>
      </w:pPr>
      <w:r w:rsidRPr="00D92DE3">
        <w:rPr>
          <w:b/>
          <w:sz w:val="22"/>
          <w:szCs w:val="22"/>
        </w:rPr>
        <w:t xml:space="preserve">Policy </w:t>
      </w:r>
    </w:p>
    <w:p w14:paraId="26C5D5CD" w14:textId="77777777" w:rsidR="00D92DE3" w:rsidRPr="00D92DE3" w:rsidRDefault="00D92DE3" w:rsidP="00D92DE3">
      <w:pPr>
        <w:ind w:left="720" w:hanging="720"/>
        <w:rPr>
          <w:sz w:val="22"/>
          <w:szCs w:val="22"/>
        </w:rPr>
      </w:pPr>
    </w:p>
    <w:p w14:paraId="0EA7F304" w14:textId="0F30DFE5" w:rsidR="00D92DE3" w:rsidRPr="00D92DE3" w:rsidRDefault="00D92DE3" w:rsidP="00D92DE3">
      <w:pPr>
        <w:ind w:left="720"/>
        <w:rPr>
          <w:sz w:val="22"/>
          <w:szCs w:val="22"/>
        </w:rPr>
      </w:pPr>
      <w:r w:rsidRPr="00D92DE3">
        <w:rPr>
          <w:sz w:val="22"/>
          <w:szCs w:val="22"/>
        </w:rPr>
        <w:t>Juvenile probation off</w:t>
      </w:r>
      <w:r w:rsidR="007C1D96">
        <w:rPr>
          <w:sz w:val="22"/>
          <w:szCs w:val="22"/>
        </w:rPr>
        <w:t xml:space="preserve">icers working with juveniles in </w:t>
      </w:r>
      <w:r w:rsidRPr="00D92DE3">
        <w:rPr>
          <w:sz w:val="22"/>
          <w:szCs w:val="22"/>
        </w:rPr>
        <w:t>out-of-home placement shall case manage and work towards placement goals through implementation of evidence</w:t>
      </w:r>
      <w:r w:rsidR="00EF7D0B">
        <w:rPr>
          <w:sz w:val="22"/>
          <w:szCs w:val="22"/>
        </w:rPr>
        <w:t>-</w:t>
      </w:r>
      <w:r w:rsidRPr="00D92DE3">
        <w:rPr>
          <w:sz w:val="22"/>
          <w:szCs w:val="22"/>
        </w:rPr>
        <w:t xml:space="preserve">based practices including validated assessments and evaluations, identifying criminogenic risk, need and responsivity and targeted towards those juveniles with the highest risk of reoffending.  Out-of-home recommendations should match the assessed level of care and be least restrictive. Transition planning will be utilized immediately upon placement to include the desired outcomes from placement, incorporation of Enhanced Family Engagement Principles and participation in community support services upon return. </w:t>
      </w:r>
    </w:p>
    <w:p w14:paraId="5C229640" w14:textId="77777777" w:rsidR="00D92DE3" w:rsidRPr="00D92DE3" w:rsidRDefault="00D92DE3" w:rsidP="00D92DE3">
      <w:pPr>
        <w:ind w:left="720"/>
        <w:rPr>
          <w:sz w:val="22"/>
          <w:szCs w:val="22"/>
        </w:rPr>
      </w:pPr>
    </w:p>
    <w:p w14:paraId="35EAFF20" w14:textId="6109FA7A" w:rsidR="00D92DE3" w:rsidRPr="00D92DE3" w:rsidRDefault="00D92DE3" w:rsidP="00D92DE3">
      <w:pPr>
        <w:ind w:left="720"/>
        <w:rPr>
          <w:sz w:val="22"/>
          <w:szCs w:val="22"/>
        </w:rPr>
      </w:pPr>
      <w:r w:rsidRPr="00D92DE3">
        <w:rPr>
          <w:sz w:val="22"/>
          <w:szCs w:val="22"/>
        </w:rPr>
        <w:t xml:space="preserve">Case management targets meaningful behavior </w:t>
      </w:r>
      <w:proofErr w:type="gramStart"/>
      <w:r w:rsidRPr="00D92DE3">
        <w:rPr>
          <w:sz w:val="22"/>
          <w:szCs w:val="22"/>
        </w:rPr>
        <w:t>change</w:t>
      </w:r>
      <w:proofErr w:type="gramEnd"/>
      <w:r w:rsidRPr="00D92DE3">
        <w:rPr>
          <w:sz w:val="22"/>
          <w:szCs w:val="22"/>
        </w:rPr>
        <w:t xml:space="preserve"> by focusing on </w:t>
      </w:r>
      <w:r w:rsidR="00A731EF">
        <w:rPr>
          <w:sz w:val="22"/>
          <w:szCs w:val="22"/>
        </w:rPr>
        <w:t xml:space="preserve">the youth’s assessed </w:t>
      </w:r>
      <w:r w:rsidRPr="00D92DE3">
        <w:rPr>
          <w:sz w:val="22"/>
          <w:szCs w:val="22"/>
        </w:rPr>
        <w:t xml:space="preserve">risk, need and responsivity </w:t>
      </w:r>
      <w:proofErr w:type="gramStart"/>
      <w:r w:rsidRPr="00D92DE3">
        <w:rPr>
          <w:sz w:val="22"/>
          <w:szCs w:val="22"/>
        </w:rPr>
        <w:t>through the use of</w:t>
      </w:r>
      <w:proofErr w:type="gramEnd"/>
      <w:r w:rsidRPr="00D92DE3">
        <w:rPr>
          <w:sz w:val="22"/>
          <w:szCs w:val="22"/>
        </w:rPr>
        <w:t xml:space="preserve"> </w:t>
      </w:r>
      <w:r w:rsidR="00181B95">
        <w:rPr>
          <w:sz w:val="22"/>
          <w:szCs w:val="22"/>
        </w:rPr>
        <w:t>AC4E case management principles</w:t>
      </w:r>
      <w:r w:rsidRPr="00D92DE3">
        <w:rPr>
          <w:sz w:val="22"/>
          <w:szCs w:val="22"/>
        </w:rPr>
        <w:t xml:space="preserve">. </w:t>
      </w:r>
      <w:r w:rsidR="00181B95">
        <w:rPr>
          <w:sz w:val="22"/>
          <w:szCs w:val="22"/>
        </w:rPr>
        <w:t>AC4E</w:t>
      </w:r>
      <w:r w:rsidRPr="00D92DE3">
        <w:rPr>
          <w:sz w:val="22"/>
          <w:szCs w:val="22"/>
        </w:rPr>
        <w:t xml:space="preserve"> guide</w:t>
      </w:r>
      <w:r w:rsidR="00181B95">
        <w:rPr>
          <w:sz w:val="22"/>
          <w:szCs w:val="22"/>
        </w:rPr>
        <w:t>s</w:t>
      </w:r>
      <w:r w:rsidRPr="00D92DE3">
        <w:rPr>
          <w:sz w:val="22"/>
          <w:szCs w:val="22"/>
        </w:rPr>
        <w:t xml:space="preserve"> probation officers </w:t>
      </w:r>
      <w:r w:rsidR="00181B95">
        <w:rPr>
          <w:sz w:val="22"/>
          <w:szCs w:val="22"/>
        </w:rPr>
        <w:t>to focus on effective</w:t>
      </w:r>
      <w:r w:rsidR="00181B95" w:rsidRPr="00D92DE3">
        <w:rPr>
          <w:sz w:val="22"/>
          <w:szCs w:val="22"/>
        </w:rPr>
        <w:t xml:space="preserve"> </w:t>
      </w:r>
      <w:r w:rsidRPr="00D92DE3">
        <w:rPr>
          <w:sz w:val="22"/>
          <w:szCs w:val="22"/>
        </w:rPr>
        <w:t xml:space="preserve">supervision </w:t>
      </w:r>
      <w:r w:rsidR="00181B95">
        <w:rPr>
          <w:sz w:val="22"/>
          <w:szCs w:val="22"/>
        </w:rPr>
        <w:t xml:space="preserve">strategies </w:t>
      </w:r>
      <w:r w:rsidR="00A731EF">
        <w:rPr>
          <w:sz w:val="22"/>
          <w:szCs w:val="22"/>
        </w:rPr>
        <w:t xml:space="preserve">to achieve individualized </w:t>
      </w:r>
      <w:r w:rsidRPr="00D92DE3">
        <w:rPr>
          <w:sz w:val="22"/>
          <w:szCs w:val="22"/>
        </w:rPr>
        <w:t xml:space="preserve">outcomes.  </w:t>
      </w:r>
      <w:r w:rsidR="00FF3412">
        <w:rPr>
          <w:sz w:val="22"/>
          <w:szCs w:val="22"/>
        </w:rPr>
        <w:t>Active engagement and s</w:t>
      </w:r>
      <w:r w:rsidRPr="00D92DE3">
        <w:rPr>
          <w:sz w:val="22"/>
          <w:szCs w:val="22"/>
        </w:rPr>
        <w:t>upervision of the juvenile remains</w:t>
      </w:r>
      <w:r w:rsidR="00FF3412">
        <w:rPr>
          <w:sz w:val="22"/>
          <w:szCs w:val="22"/>
        </w:rPr>
        <w:t xml:space="preserve"> essential</w:t>
      </w:r>
      <w:r w:rsidRPr="00D92DE3">
        <w:rPr>
          <w:sz w:val="22"/>
          <w:szCs w:val="22"/>
        </w:rPr>
        <w:t xml:space="preserve"> throughout the course of placement</w:t>
      </w:r>
      <w:r w:rsidR="00FF3412">
        <w:rPr>
          <w:sz w:val="22"/>
          <w:szCs w:val="22"/>
        </w:rPr>
        <w:t>.</w:t>
      </w:r>
      <w:r w:rsidRPr="00D92DE3">
        <w:rPr>
          <w:sz w:val="22"/>
          <w:szCs w:val="22"/>
        </w:rPr>
        <w:t xml:space="preserve"> </w:t>
      </w:r>
      <w:r w:rsidR="00FF3412">
        <w:rPr>
          <w:sz w:val="22"/>
          <w:szCs w:val="22"/>
        </w:rPr>
        <w:t>A</w:t>
      </w:r>
      <w:r w:rsidRPr="00D92DE3">
        <w:rPr>
          <w:sz w:val="22"/>
          <w:szCs w:val="22"/>
        </w:rPr>
        <w:t>ll requirements of Probation remain in effect during placement.</w:t>
      </w:r>
    </w:p>
    <w:p w14:paraId="134A3B5B" w14:textId="77777777" w:rsidR="00D92DE3" w:rsidRPr="00D92DE3" w:rsidRDefault="00D92DE3" w:rsidP="00D92DE3">
      <w:pPr>
        <w:ind w:left="720"/>
        <w:rPr>
          <w:sz w:val="22"/>
          <w:szCs w:val="22"/>
        </w:rPr>
      </w:pPr>
    </w:p>
    <w:p w14:paraId="21D3C589" w14:textId="77777777" w:rsidR="00D92DE3" w:rsidRPr="00D92DE3" w:rsidRDefault="00D92DE3" w:rsidP="00D92DE3">
      <w:pPr>
        <w:numPr>
          <w:ilvl w:val="0"/>
          <w:numId w:val="33"/>
        </w:numPr>
        <w:ind w:left="720"/>
        <w:rPr>
          <w:b/>
          <w:sz w:val="22"/>
          <w:szCs w:val="22"/>
        </w:rPr>
      </w:pPr>
      <w:r w:rsidRPr="00D92DE3">
        <w:rPr>
          <w:b/>
          <w:sz w:val="22"/>
          <w:szCs w:val="22"/>
        </w:rPr>
        <w:t>Purpose</w:t>
      </w:r>
    </w:p>
    <w:p w14:paraId="544DEA71" w14:textId="77777777" w:rsidR="00D92DE3" w:rsidRPr="00D92DE3" w:rsidRDefault="00D92DE3" w:rsidP="00D92DE3">
      <w:pPr>
        <w:ind w:left="720" w:hanging="720"/>
        <w:rPr>
          <w:b/>
          <w:sz w:val="22"/>
          <w:szCs w:val="22"/>
        </w:rPr>
      </w:pPr>
    </w:p>
    <w:p w14:paraId="4C27CA71" w14:textId="77777777" w:rsidR="00D92DE3" w:rsidRPr="00D92DE3" w:rsidRDefault="00D92DE3" w:rsidP="00D92DE3">
      <w:pPr>
        <w:ind w:left="720"/>
        <w:rPr>
          <w:sz w:val="22"/>
          <w:szCs w:val="22"/>
        </w:rPr>
      </w:pPr>
      <w:r w:rsidRPr="00D92DE3">
        <w:rPr>
          <w:sz w:val="22"/>
          <w:szCs w:val="22"/>
        </w:rPr>
        <w:t xml:space="preserve">To ensure when a juvenile is removed from the home, they are appropriately placed and provided quality case management to achieve the best outcome possible for the juvenile, family, and community.  </w:t>
      </w:r>
    </w:p>
    <w:p w14:paraId="2D8E1F47" w14:textId="77777777" w:rsidR="00D92DE3" w:rsidRPr="00D92DE3" w:rsidRDefault="00D92DE3" w:rsidP="00D92DE3">
      <w:pPr>
        <w:ind w:left="720"/>
        <w:rPr>
          <w:sz w:val="22"/>
          <w:szCs w:val="22"/>
        </w:rPr>
      </w:pPr>
    </w:p>
    <w:p w14:paraId="4052B28C" w14:textId="77777777" w:rsidR="00D92DE3" w:rsidRPr="00D92DE3" w:rsidRDefault="00D92DE3" w:rsidP="00D92DE3">
      <w:pPr>
        <w:ind w:firstLine="720"/>
        <w:rPr>
          <w:sz w:val="22"/>
          <w:szCs w:val="22"/>
        </w:rPr>
      </w:pPr>
      <w:r w:rsidRPr="00D92DE3">
        <w:rPr>
          <w:sz w:val="22"/>
          <w:szCs w:val="22"/>
        </w:rPr>
        <w:t>Overarching Principals for Out-of-Home Placement</w:t>
      </w:r>
    </w:p>
    <w:p w14:paraId="3F9870D6" w14:textId="77777777" w:rsidR="00D92DE3" w:rsidRPr="00D92DE3" w:rsidRDefault="00D92DE3" w:rsidP="00D92DE3">
      <w:pPr>
        <w:ind w:firstLine="720"/>
        <w:rPr>
          <w:sz w:val="22"/>
          <w:szCs w:val="22"/>
        </w:rPr>
      </w:pPr>
    </w:p>
    <w:p w14:paraId="562DA2A0" w14:textId="77777777" w:rsidR="00D92DE3" w:rsidRPr="00D92DE3" w:rsidRDefault="00D92DE3" w:rsidP="00D92DE3">
      <w:pPr>
        <w:pStyle w:val="ListParagraph"/>
        <w:numPr>
          <w:ilvl w:val="1"/>
          <w:numId w:val="34"/>
        </w:numPr>
        <w:spacing w:line="240" w:lineRule="auto"/>
        <w:ind w:hanging="720"/>
        <w:rPr>
          <w:rFonts w:ascii="Times New Roman" w:hAnsi="Times New Roman"/>
        </w:rPr>
      </w:pPr>
      <w:r w:rsidRPr="00D92DE3">
        <w:rPr>
          <w:rFonts w:ascii="Times New Roman" w:hAnsi="Times New Roman"/>
        </w:rPr>
        <w:t>Transition planning should begin the day the juvenile is placed out-of-home.</w:t>
      </w:r>
    </w:p>
    <w:p w14:paraId="2FC4A8A5" w14:textId="77777777" w:rsidR="00D92DE3" w:rsidRPr="00D92DE3" w:rsidRDefault="00D92DE3" w:rsidP="00D92DE3">
      <w:pPr>
        <w:pStyle w:val="ListParagraph"/>
        <w:ind w:left="2160"/>
        <w:rPr>
          <w:rFonts w:ascii="Times New Roman" w:hAnsi="Times New Roman"/>
        </w:rPr>
      </w:pPr>
    </w:p>
    <w:p w14:paraId="26869796"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Validated assessments identifying criminogenic risk and needs should guide the recommendation for out-of-home placement.</w:t>
      </w:r>
    </w:p>
    <w:p w14:paraId="14722093" w14:textId="77777777" w:rsidR="00D92DE3" w:rsidRPr="00D92DE3" w:rsidRDefault="00D92DE3" w:rsidP="00D92DE3">
      <w:pPr>
        <w:rPr>
          <w:sz w:val="22"/>
          <w:szCs w:val="22"/>
        </w:rPr>
      </w:pPr>
    </w:p>
    <w:p w14:paraId="79585B06"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Research shows that low and moderate risk juveniles are best served in the community in non-residential placement that offer better juvenile outcomes. </w:t>
      </w:r>
    </w:p>
    <w:p w14:paraId="4DA8FB27" w14:textId="77777777" w:rsidR="00D92DE3" w:rsidRPr="00D92DE3" w:rsidRDefault="00D92DE3" w:rsidP="00D92DE3">
      <w:pPr>
        <w:rPr>
          <w:sz w:val="22"/>
          <w:szCs w:val="22"/>
        </w:rPr>
      </w:pPr>
    </w:p>
    <w:p w14:paraId="66B7D850" w14:textId="48E83AD6"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Recommendations should not exceed the appropriate level of care, be least restrictive, and all appropriate and reliable community</w:t>
      </w:r>
      <w:r w:rsidR="00A731EF">
        <w:rPr>
          <w:rFonts w:ascii="Times New Roman" w:hAnsi="Times New Roman"/>
        </w:rPr>
        <w:t>-</w:t>
      </w:r>
      <w:r w:rsidRPr="00D92DE3">
        <w:rPr>
          <w:rFonts w:ascii="Times New Roman" w:hAnsi="Times New Roman"/>
        </w:rPr>
        <w:t>based options should be exhausted.</w:t>
      </w:r>
    </w:p>
    <w:p w14:paraId="35F26A67" w14:textId="77777777" w:rsidR="00D92DE3" w:rsidRPr="00D92DE3" w:rsidRDefault="00D92DE3" w:rsidP="00D92DE3">
      <w:pPr>
        <w:rPr>
          <w:sz w:val="22"/>
          <w:szCs w:val="22"/>
        </w:rPr>
      </w:pPr>
    </w:p>
    <w:p w14:paraId="2FE8B621"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Any evaluation completed by a competent provider should be used as a tool to help guide the recommendation to the court. </w:t>
      </w:r>
    </w:p>
    <w:p w14:paraId="0D9FD91F" w14:textId="77777777" w:rsidR="00D92DE3" w:rsidRPr="00D92DE3" w:rsidRDefault="00D92DE3" w:rsidP="00D92DE3">
      <w:pPr>
        <w:rPr>
          <w:sz w:val="22"/>
          <w:szCs w:val="22"/>
        </w:rPr>
      </w:pPr>
    </w:p>
    <w:p w14:paraId="48593887" w14:textId="1025FBC9"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All appropriate community</w:t>
      </w:r>
      <w:r w:rsidR="00A731EF">
        <w:rPr>
          <w:rFonts w:ascii="Times New Roman" w:hAnsi="Times New Roman"/>
        </w:rPr>
        <w:t>-</w:t>
      </w:r>
      <w:r w:rsidRPr="00D92DE3">
        <w:rPr>
          <w:rFonts w:ascii="Times New Roman" w:hAnsi="Times New Roman"/>
        </w:rPr>
        <w:t>based options should be exhausted before a juvenile is considered for out-of-home placement.</w:t>
      </w:r>
    </w:p>
    <w:p w14:paraId="21DA6AB6" w14:textId="77777777" w:rsidR="00D92DE3" w:rsidRPr="00D92DE3" w:rsidRDefault="00D92DE3" w:rsidP="00D92DE3">
      <w:pPr>
        <w:rPr>
          <w:sz w:val="22"/>
          <w:szCs w:val="22"/>
        </w:rPr>
      </w:pPr>
    </w:p>
    <w:p w14:paraId="533C8F86"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Juveniles should be placed as close to their home community as possible. </w:t>
      </w:r>
    </w:p>
    <w:p w14:paraId="555AE57D" w14:textId="77777777" w:rsidR="00D92DE3" w:rsidRPr="00D92DE3" w:rsidRDefault="00D92DE3" w:rsidP="00D92DE3">
      <w:pPr>
        <w:rPr>
          <w:sz w:val="22"/>
          <w:szCs w:val="22"/>
        </w:rPr>
      </w:pPr>
    </w:p>
    <w:p w14:paraId="1B22D623"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There are differences between being placed out-of-home for treatment and a non-treatment out-of-home placement. All placements should have an overarching </w:t>
      </w:r>
      <w:r w:rsidRPr="00D92DE3">
        <w:rPr>
          <w:rFonts w:ascii="Times New Roman" w:hAnsi="Times New Roman"/>
        </w:rPr>
        <w:lastRenderedPageBreak/>
        <w:t xml:space="preserve">goal of recidivism reduction while treatment facilities focus on symptom reduction.  </w:t>
      </w:r>
    </w:p>
    <w:p w14:paraId="227DBB82" w14:textId="77777777" w:rsidR="00D92DE3" w:rsidRPr="00D92DE3" w:rsidRDefault="00D92DE3" w:rsidP="00D92DE3">
      <w:pPr>
        <w:rPr>
          <w:sz w:val="22"/>
          <w:szCs w:val="22"/>
        </w:rPr>
      </w:pPr>
    </w:p>
    <w:p w14:paraId="4C8F25F2"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Facilitating an out-of-home placement for a juvenile will be a collaborative effort of many system stakeholders led by highly trained and skilled probation officers. </w:t>
      </w:r>
    </w:p>
    <w:p w14:paraId="2AAF85D7" w14:textId="77777777" w:rsidR="00D92DE3" w:rsidRPr="00D92DE3" w:rsidRDefault="00D92DE3" w:rsidP="00D92DE3">
      <w:pPr>
        <w:rPr>
          <w:sz w:val="22"/>
          <w:szCs w:val="22"/>
        </w:rPr>
      </w:pPr>
    </w:p>
    <w:p w14:paraId="2AAE432D"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If a juvenile must be out-of-home, the officer, family and positive supports must be actively engaged in the process. </w:t>
      </w:r>
    </w:p>
    <w:p w14:paraId="7A53E66B" w14:textId="77777777" w:rsidR="00D92DE3" w:rsidRPr="00D92DE3" w:rsidRDefault="00D92DE3" w:rsidP="00D92DE3">
      <w:pPr>
        <w:rPr>
          <w:sz w:val="22"/>
          <w:szCs w:val="22"/>
        </w:rPr>
      </w:pPr>
    </w:p>
    <w:p w14:paraId="7FBB853D"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The longer the juvenile is away from home, the more difficult it is to successfully reunify the juvenile with their families and communities.</w:t>
      </w:r>
    </w:p>
    <w:p w14:paraId="57F3646D" w14:textId="77777777" w:rsidR="00D92DE3" w:rsidRPr="00D92DE3" w:rsidRDefault="00D92DE3" w:rsidP="00D92DE3">
      <w:pPr>
        <w:rPr>
          <w:sz w:val="22"/>
          <w:szCs w:val="22"/>
        </w:rPr>
      </w:pPr>
    </w:p>
    <w:p w14:paraId="2F609FC3"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The juvenile justice system should coordinate with the child welfare system to ensure that the justice system is not holding a juvenile in </w:t>
      </w:r>
      <w:r w:rsidR="000736CD">
        <w:rPr>
          <w:rFonts w:ascii="Times New Roman" w:hAnsi="Times New Roman"/>
        </w:rPr>
        <w:t>out-of-home</w:t>
      </w:r>
      <w:r w:rsidRPr="00D92DE3">
        <w:rPr>
          <w:rFonts w:ascii="Times New Roman" w:hAnsi="Times New Roman"/>
        </w:rPr>
        <w:t xml:space="preserve"> placement simply because of abuse, neglect, or permanency issues.</w:t>
      </w:r>
    </w:p>
    <w:p w14:paraId="28DDC07A" w14:textId="77777777" w:rsidR="00D92DE3" w:rsidRPr="00D92DE3" w:rsidRDefault="00D92DE3" w:rsidP="00D92DE3">
      <w:pPr>
        <w:rPr>
          <w:sz w:val="22"/>
          <w:szCs w:val="22"/>
        </w:rPr>
      </w:pPr>
    </w:p>
    <w:p w14:paraId="5E2DCA7B"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Juveniles shall be treated as an active member of the team in case management, both in and out of placement. </w:t>
      </w:r>
    </w:p>
    <w:p w14:paraId="1DBDB970" w14:textId="77777777" w:rsidR="00D92DE3" w:rsidRPr="00D92DE3" w:rsidRDefault="00D92DE3" w:rsidP="00D92DE3">
      <w:pPr>
        <w:rPr>
          <w:sz w:val="22"/>
          <w:szCs w:val="22"/>
        </w:rPr>
      </w:pPr>
    </w:p>
    <w:p w14:paraId="127FAE9E" w14:textId="77777777" w:rsidR="00D92DE3" w:rsidRPr="00D92DE3" w:rsidRDefault="00D92DE3" w:rsidP="00D92DE3">
      <w:pPr>
        <w:pStyle w:val="ListParagraph"/>
        <w:numPr>
          <w:ilvl w:val="1"/>
          <w:numId w:val="34"/>
        </w:numPr>
        <w:spacing w:after="0" w:line="240" w:lineRule="auto"/>
        <w:ind w:hanging="720"/>
        <w:rPr>
          <w:rFonts w:ascii="Times New Roman" w:hAnsi="Times New Roman"/>
        </w:rPr>
      </w:pPr>
      <w:r w:rsidRPr="00D92DE3">
        <w:rPr>
          <w:rFonts w:ascii="Times New Roman" w:hAnsi="Times New Roman"/>
        </w:rPr>
        <w:t xml:space="preserve">Juveniles in </w:t>
      </w:r>
      <w:r w:rsidR="000736CD">
        <w:rPr>
          <w:rFonts w:ascii="Times New Roman" w:hAnsi="Times New Roman"/>
        </w:rPr>
        <w:t>out-of-home</w:t>
      </w:r>
      <w:r w:rsidRPr="00D92DE3">
        <w:rPr>
          <w:rFonts w:ascii="Times New Roman" w:hAnsi="Times New Roman"/>
        </w:rPr>
        <w:t xml:space="preserve"> placement shall have access to quality education and systems will collaborate to ensure effective school transitions. </w:t>
      </w:r>
    </w:p>
    <w:p w14:paraId="475AAE54" w14:textId="77777777" w:rsidR="00D92DE3" w:rsidRPr="00D92DE3" w:rsidRDefault="00D92DE3" w:rsidP="00D92DE3">
      <w:pPr>
        <w:ind w:left="720" w:hanging="720"/>
        <w:rPr>
          <w:sz w:val="22"/>
          <w:szCs w:val="22"/>
        </w:rPr>
      </w:pPr>
      <w:r w:rsidRPr="00D92DE3">
        <w:rPr>
          <w:sz w:val="22"/>
          <w:szCs w:val="22"/>
        </w:rPr>
        <w:t xml:space="preserve"> </w:t>
      </w:r>
    </w:p>
    <w:p w14:paraId="7CDE9891" w14:textId="77777777" w:rsidR="00D92DE3" w:rsidRPr="00D92DE3" w:rsidRDefault="00D92DE3" w:rsidP="00D92DE3">
      <w:pPr>
        <w:numPr>
          <w:ilvl w:val="0"/>
          <w:numId w:val="33"/>
        </w:numPr>
        <w:ind w:left="720"/>
        <w:rPr>
          <w:b/>
          <w:sz w:val="22"/>
          <w:szCs w:val="22"/>
        </w:rPr>
      </w:pPr>
      <w:r w:rsidRPr="00D92DE3">
        <w:rPr>
          <w:b/>
          <w:sz w:val="22"/>
          <w:szCs w:val="22"/>
        </w:rPr>
        <w:t xml:space="preserve">Reference </w:t>
      </w:r>
    </w:p>
    <w:p w14:paraId="028FDA88" w14:textId="77777777" w:rsidR="00D92DE3" w:rsidRPr="00D92DE3" w:rsidRDefault="00D92DE3" w:rsidP="00D92DE3">
      <w:pPr>
        <w:ind w:left="720" w:hanging="720"/>
        <w:rPr>
          <w:b/>
          <w:sz w:val="22"/>
          <w:szCs w:val="22"/>
        </w:rPr>
      </w:pPr>
    </w:p>
    <w:p w14:paraId="63BF3D97" w14:textId="77777777" w:rsidR="00D92DE3" w:rsidRPr="00D92DE3" w:rsidRDefault="00D92DE3" w:rsidP="00D92DE3">
      <w:pPr>
        <w:ind w:left="720"/>
        <w:rPr>
          <w:color w:val="2B21FB"/>
          <w:sz w:val="22"/>
          <w:szCs w:val="22"/>
          <w:u w:val="single"/>
        </w:rPr>
      </w:pPr>
      <w:r w:rsidRPr="00D92DE3">
        <w:rPr>
          <w:color w:val="2B21FB"/>
          <w:sz w:val="22"/>
          <w:szCs w:val="22"/>
          <w:u w:val="single"/>
        </w:rPr>
        <w:t>Neb. Rev. Stat. § 29-2258</w:t>
      </w:r>
    </w:p>
    <w:p w14:paraId="3AAAADD0" w14:textId="77777777" w:rsidR="00D92DE3" w:rsidRPr="00D92DE3" w:rsidRDefault="00D92DE3" w:rsidP="00D92DE3">
      <w:pPr>
        <w:ind w:left="720"/>
        <w:rPr>
          <w:color w:val="2B21FB"/>
          <w:sz w:val="22"/>
          <w:szCs w:val="22"/>
          <w:u w:val="single"/>
        </w:rPr>
      </w:pPr>
    </w:p>
    <w:p w14:paraId="40DADAE1" w14:textId="77777777" w:rsidR="00D92DE3" w:rsidRPr="00D92DE3" w:rsidRDefault="00D92DE3" w:rsidP="00D92DE3">
      <w:pPr>
        <w:ind w:left="720"/>
        <w:rPr>
          <w:color w:val="2B21FB"/>
          <w:sz w:val="22"/>
          <w:szCs w:val="22"/>
          <w:u w:val="single"/>
        </w:rPr>
      </w:pPr>
      <w:r w:rsidRPr="00D92DE3">
        <w:rPr>
          <w:color w:val="2B21FB"/>
          <w:sz w:val="22"/>
          <w:szCs w:val="22"/>
          <w:u w:val="single"/>
        </w:rPr>
        <w:t>Neb. Rev. Stat. § 43-2,108</w:t>
      </w:r>
    </w:p>
    <w:p w14:paraId="270BCD2C" w14:textId="77777777" w:rsidR="00D92DE3" w:rsidRPr="00D92DE3" w:rsidRDefault="00D92DE3" w:rsidP="00D92DE3">
      <w:pPr>
        <w:ind w:left="720"/>
        <w:rPr>
          <w:color w:val="2B21FB"/>
          <w:sz w:val="22"/>
          <w:szCs w:val="22"/>
          <w:u w:val="single"/>
        </w:rPr>
      </w:pPr>
    </w:p>
    <w:p w14:paraId="0ACAC5E3" w14:textId="77777777" w:rsidR="00D92DE3" w:rsidRPr="00D92DE3" w:rsidRDefault="00D92DE3" w:rsidP="00D92DE3">
      <w:pPr>
        <w:ind w:left="720"/>
        <w:rPr>
          <w:color w:val="2B21FB"/>
          <w:sz w:val="22"/>
          <w:szCs w:val="22"/>
          <w:u w:val="single"/>
        </w:rPr>
      </w:pPr>
      <w:r w:rsidRPr="00D92DE3">
        <w:rPr>
          <w:color w:val="2B21FB"/>
          <w:sz w:val="22"/>
          <w:szCs w:val="22"/>
          <w:u w:val="single"/>
        </w:rPr>
        <w:t xml:space="preserve">Neb. Rev. Stat. §43-2,108.01 to 43-2,108.05 </w:t>
      </w:r>
    </w:p>
    <w:p w14:paraId="20165216" w14:textId="77777777" w:rsidR="00D92DE3" w:rsidRPr="00D92DE3" w:rsidRDefault="00D92DE3" w:rsidP="00D92DE3">
      <w:pPr>
        <w:ind w:left="720"/>
        <w:rPr>
          <w:color w:val="2B21FB"/>
          <w:sz w:val="22"/>
          <w:szCs w:val="22"/>
          <w:u w:val="single"/>
        </w:rPr>
      </w:pPr>
    </w:p>
    <w:p w14:paraId="1357C773"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43-245</w:t>
      </w:r>
    </w:p>
    <w:p w14:paraId="298B35C2" w14:textId="77777777" w:rsidR="00D92DE3" w:rsidRPr="00D92DE3" w:rsidRDefault="00D92DE3" w:rsidP="00D92DE3">
      <w:pPr>
        <w:ind w:left="720"/>
        <w:rPr>
          <w:sz w:val="22"/>
          <w:szCs w:val="22"/>
        </w:rPr>
      </w:pPr>
      <w:r w:rsidRPr="00D92DE3">
        <w:rPr>
          <w:color w:val="2B20FB"/>
          <w:sz w:val="22"/>
          <w:szCs w:val="22"/>
          <w:u w:val="single"/>
        </w:rPr>
        <w:t>Neb. Rev. Stat. § 43-246</w:t>
      </w:r>
    </w:p>
    <w:p w14:paraId="5C9A290B" w14:textId="77777777" w:rsidR="00D92DE3" w:rsidRPr="00D92DE3" w:rsidRDefault="00D92DE3" w:rsidP="00D92DE3">
      <w:pPr>
        <w:pStyle w:val="ListParagraph"/>
        <w:rPr>
          <w:rFonts w:ascii="Times New Roman" w:hAnsi="Times New Roman"/>
          <w:color w:val="2B21FB"/>
          <w:u w:val="single"/>
        </w:rPr>
      </w:pPr>
    </w:p>
    <w:p w14:paraId="21257579" w14:textId="77777777" w:rsidR="00D92DE3" w:rsidRPr="00D92DE3" w:rsidRDefault="00D92DE3" w:rsidP="00D92DE3">
      <w:pPr>
        <w:pStyle w:val="ListParagraph"/>
        <w:rPr>
          <w:rFonts w:ascii="Times New Roman" w:hAnsi="Times New Roman"/>
          <w:color w:val="2B21FB"/>
          <w:u w:val="single"/>
        </w:rPr>
      </w:pPr>
      <w:r w:rsidRPr="00D92DE3">
        <w:rPr>
          <w:rFonts w:ascii="Times New Roman" w:hAnsi="Times New Roman"/>
          <w:color w:val="2B21FB"/>
          <w:u w:val="single"/>
        </w:rPr>
        <w:t>Neb. Rev. Stat. § 43-246.01</w:t>
      </w:r>
    </w:p>
    <w:p w14:paraId="35185AB4" w14:textId="77777777" w:rsidR="00D92DE3" w:rsidRPr="00D92DE3" w:rsidRDefault="00D92DE3" w:rsidP="00D92DE3">
      <w:pPr>
        <w:ind w:left="720"/>
        <w:rPr>
          <w:color w:val="2B20FB"/>
          <w:sz w:val="22"/>
          <w:szCs w:val="22"/>
          <w:u w:val="single"/>
        </w:rPr>
      </w:pPr>
      <w:r w:rsidRPr="00D92DE3">
        <w:rPr>
          <w:color w:val="2B20FB"/>
          <w:sz w:val="22"/>
          <w:szCs w:val="22"/>
          <w:u w:val="single"/>
        </w:rPr>
        <w:t>Neb. Rev. Stat. § 43-247</w:t>
      </w:r>
    </w:p>
    <w:p w14:paraId="025C8AA1" w14:textId="77777777" w:rsidR="00D92DE3" w:rsidRPr="00D92DE3" w:rsidRDefault="00D92DE3" w:rsidP="00D92DE3">
      <w:pPr>
        <w:ind w:left="720"/>
        <w:rPr>
          <w:sz w:val="22"/>
          <w:szCs w:val="22"/>
        </w:rPr>
      </w:pPr>
    </w:p>
    <w:p w14:paraId="333EF0CC" w14:textId="77777777" w:rsidR="00D92DE3" w:rsidRPr="00D92DE3" w:rsidRDefault="00D92DE3" w:rsidP="00D92DE3">
      <w:pPr>
        <w:ind w:firstLine="720"/>
        <w:rPr>
          <w:color w:val="2B20FB"/>
          <w:sz w:val="22"/>
          <w:szCs w:val="22"/>
          <w:u w:val="single"/>
        </w:rPr>
      </w:pPr>
      <w:r w:rsidRPr="00D92DE3">
        <w:rPr>
          <w:color w:val="2B21FB"/>
          <w:sz w:val="22"/>
          <w:szCs w:val="22"/>
          <w:u w:val="single"/>
        </w:rPr>
        <w:t>Neb. Rev. Stat. § 43-254</w:t>
      </w:r>
      <w:r w:rsidRPr="00D92DE3">
        <w:rPr>
          <w:sz w:val="22"/>
          <w:szCs w:val="22"/>
        </w:rPr>
        <w:t xml:space="preserve"> </w:t>
      </w:r>
    </w:p>
    <w:p w14:paraId="10A87F55" w14:textId="77777777" w:rsidR="00D92DE3" w:rsidRPr="00D92DE3" w:rsidRDefault="00D92DE3" w:rsidP="00D92DE3">
      <w:pPr>
        <w:ind w:left="720" w:hanging="720"/>
        <w:rPr>
          <w:b/>
          <w:sz w:val="22"/>
          <w:szCs w:val="22"/>
        </w:rPr>
      </w:pPr>
    </w:p>
    <w:p w14:paraId="2B29935B"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43-283.01</w:t>
      </w:r>
      <w:r w:rsidRPr="00D92DE3">
        <w:rPr>
          <w:rFonts w:ascii="Times New Roman" w:hAnsi="Times New Roman"/>
        </w:rPr>
        <w:t xml:space="preserve"> </w:t>
      </w:r>
    </w:p>
    <w:p w14:paraId="7506DBBA" w14:textId="77777777" w:rsidR="00D92DE3" w:rsidRPr="00D92DE3" w:rsidRDefault="00D92DE3" w:rsidP="00D92DE3">
      <w:pPr>
        <w:pStyle w:val="ListParagraph"/>
        <w:rPr>
          <w:rFonts w:ascii="Times New Roman" w:hAnsi="Times New Roman"/>
        </w:rPr>
      </w:pPr>
    </w:p>
    <w:p w14:paraId="23286E53"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43-284</w:t>
      </w:r>
    </w:p>
    <w:p w14:paraId="611D3473" w14:textId="77777777" w:rsidR="00D92DE3" w:rsidRPr="00D92DE3" w:rsidRDefault="00D92DE3" w:rsidP="00D92DE3">
      <w:pPr>
        <w:pStyle w:val="ListParagraph"/>
        <w:rPr>
          <w:rFonts w:ascii="Times New Roman" w:hAnsi="Times New Roman"/>
          <w:color w:val="2B21FB"/>
          <w:u w:val="single"/>
        </w:rPr>
      </w:pPr>
    </w:p>
    <w:p w14:paraId="387218DD" w14:textId="77777777" w:rsidR="00D92DE3" w:rsidRPr="00D92DE3" w:rsidRDefault="00D92DE3" w:rsidP="008F368B">
      <w:pPr>
        <w:pStyle w:val="ListParagraph"/>
        <w:rPr>
          <w:rFonts w:ascii="Times New Roman" w:hAnsi="Times New Roman"/>
        </w:rPr>
      </w:pPr>
      <w:r w:rsidRPr="00D92DE3">
        <w:rPr>
          <w:rFonts w:ascii="Times New Roman" w:hAnsi="Times New Roman"/>
          <w:color w:val="2B21FB"/>
          <w:u w:val="single"/>
        </w:rPr>
        <w:t>Neb. Rev. Stat. § 43-286</w:t>
      </w:r>
    </w:p>
    <w:p w14:paraId="0C309E25" w14:textId="77777777" w:rsidR="00D92DE3" w:rsidRPr="00D92DE3" w:rsidRDefault="00D92DE3" w:rsidP="00D92DE3">
      <w:pPr>
        <w:ind w:left="720"/>
        <w:rPr>
          <w:b/>
          <w:bCs/>
          <w:sz w:val="22"/>
          <w:szCs w:val="22"/>
        </w:rPr>
      </w:pPr>
      <w:r w:rsidRPr="00D92DE3">
        <w:rPr>
          <w:color w:val="2B21FB"/>
          <w:sz w:val="22"/>
          <w:szCs w:val="22"/>
          <w:u w:val="single"/>
        </w:rPr>
        <w:t>Neb. Rev. Stat. § 43-290</w:t>
      </w:r>
    </w:p>
    <w:p w14:paraId="402FAC56" w14:textId="77777777" w:rsidR="00D92DE3" w:rsidRPr="00D92DE3" w:rsidRDefault="00D92DE3" w:rsidP="00D92DE3">
      <w:pPr>
        <w:ind w:left="720"/>
        <w:rPr>
          <w:b/>
          <w:bCs/>
          <w:sz w:val="22"/>
          <w:szCs w:val="22"/>
        </w:rPr>
      </w:pPr>
    </w:p>
    <w:p w14:paraId="7FF3303C"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w:t>
      </w:r>
      <w:r w:rsidRPr="00D92DE3">
        <w:rPr>
          <w:color w:val="0000FF"/>
          <w:sz w:val="22"/>
          <w:szCs w:val="22"/>
          <w:u w:val="single"/>
        </w:rPr>
        <w:t>-290.01</w:t>
      </w:r>
    </w:p>
    <w:p w14:paraId="2F8E7B90" w14:textId="77777777" w:rsidR="00D92DE3" w:rsidRPr="00D92DE3" w:rsidRDefault="00D92DE3" w:rsidP="00D92DE3">
      <w:pPr>
        <w:ind w:left="720"/>
        <w:rPr>
          <w:sz w:val="22"/>
          <w:szCs w:val="22"/>
        </w:rPr>
      </w:pPr>
    </w:p>
    <w:p w14:paraId="08271045" w14:textId="77777777" w:rsidR="00D92DE3" w:rsidRPr="00D92DE3" w:rsidRDefault="00D92DE3" w:rsidP="00D92DE3">
      <w:pPr>
        <w:pStyle w:val="ListParagraph"/>
        <w:rPr>
          <w:rFonts w:ascii="Times New Roman" w:hAnsi="Times New Roman"/>
          <w:color w:val="2B21FB"/>
          <w:u w:val="single"/>
        </w:rPr>
      </w:pPr>
      <w:r w:rsidRPr="00D92DE3">
        <w:rPr>
          <w:rFonts w:ascii="Times New Roman" w:hAnsi="Times New Roman"/>
          <w:color w:val="2B21FB"/>
          <w:u w:val="single"/>
        </w:rPr>
        <w:lastRenderedPageBreak/>
        <w:t>Neb. Rev. Stat. § 43-297.01</w:t>
      </w:r>
    </w:p>
    <w:p w14:paraId="5DA7C915" w14:textId="77777777" w:rsidR="00D92DE3" w:rsidRPr="00D92DE3" w:rsidRDefault="00D92DE3" w:rsidP="00D92DE3">
      <w:pPr>
        <w:pStyle w:val="ListParagraph"/>
        <w:rPr>
          <w:rFonts w:ascii="Times New Roman" w:hAnsi="Times New Roman"/>
        </w:rPr>
      </w:pPr>
    </w:p>
    <w:p w14:paraId="08DA164E"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43-408</w:t>
      </w:r>
      <w:r w:rsidRPr="00D92DE3">
        <w:rPr>
          <w:rFonts w:ascii="Times New Roman" w:hAnsi="Times New Roman"/>
        </w:rPr>
        <w:t xml:space="preserve">. </w:t>
      </w:r>
    </w:p>
    <w:p w14:paraId="3196627D" w14:textId="77777777" w:rsidR="00D92DE3" w:rsidRPr="00D92DE3" w:rsidRDefault="00D92DE3" w:rsidP="00D92DE3">
      <w:pPr>
        <w:pStyle w:val="ListParagraph"/>
        <w:rPr>
          <w:rFonts w:ascii="Times New Roman" w:hAnsi="Times New Roman"/>
        </w:rPr>
      </w:pPr>
    </w:p>
    <w:p w14:paraId="714D1911"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43-412</w:t>
      </w:r>
      <w:r w:rsidRPr="00D92DE3">
        <w:rPr>
          <w:rFonts w:ascii="Times New Roman" w:hAnsi="Times New Roman"/>
        </w:rPr>
        <w:t xml:space="preserve"> </w:t>
      </w:r>
    </w:p>
    <w:p w14:paraId="35C7A234"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w:t>
      </w:r>
      <w:r w:rsidRPr="00D92DE3">
        <w:rPr>
          <w:color w:val="0000FF"/>
          <w:sz w:val="22"/>
          <w:szCs w:val="22"/>
          <w:u w:val="single"/>
        </w:rPr>
        <w:t>-</w:t>
      </w:r>
      <w:r w:rsidRPr="00D92DE3">
        <w:rPr>
          <w:bCs/>
          <w:color w:val="0000FF"/>
          <w:sz w:val="22"/>
          <w:szCs w:val="22"/>
          <w:u w:val="single"/>
        </w:rPr>
        <w:t>417</w:t>
      </w:r>
    </w:p>
    <w:p w14:paraId="46A676A3" w14:textId="77777777" w:rsidR="00D92DE3" w:rsidRPr="00D92DE3" w:rsidRDefault="00D92DE3" w:rsidP="00D92DE3">
      <w:pPr>
        <w:ind w:left="720"/>
        <w:rPr>
          <w:sz w:val="22"/>
          <w:szCs w:val="22"/>
        </w:rPr>
      </w:pPr>
    </w:p>
    <w:p w14:paraId="7B222B92"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43-533</w:t>
      </w:r>
    </w:p>
    <w:p w14:paraId="68EE7081"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43-1301</w:t>
      </w:r>
      <w:r w:rsidRPr="00D92DE3">
        <w:rPr>
          <w:sz w:val="22"/>
          <w:szCs w:val="22"/>
        </w:rPr>
        <w:t xml:space="preserve"> </w:t>
      </w:r>
    </w:p>
    <w:p w14:paraId="1E5EF76E" w14:textId="77777777" w:rsidR="00D92DE3" w:rsidRPr="00D92DE3" w:rsidRDefault="00D92DE3" w:rsidP="00D92DE3">
      <w:pPr>
        <w:ind w:left="720"/>
        <w:rPr>
          <w:b/>
          <w:bCs/>
          <w:sz w:val="22"/>
          <w:szCs w:val="22"/>
        </w:rPr>
      </w:pPr>
    </w:p>
    <w:p w14:paraId="3C470663"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43-1303</w:t>
      </w:r>
      <w:r w:rsidRPr="00D92DE3">
        <w:rPr>
          <w:sz w:val="22"/>
          <w:szCs w:val="22"/>
        </w:rPr>
        <w:t xml:space="preserve"> </w:t>
      </w:r>
    </w:p>
    <w:p w14:paraId="0BCCCC20" w14:textId="77777777" w:rsidR="00D92DE3" w:rsidRPr="00D92DE3" w:rsidRDefault="00D92DE3" w:rsidP="00D92DE3">
      <w:pPr>
        <w:ind w:left="720"/>
        <w:rPr>
          <w:b/>
          <w:bCs/>
          <w:sz w:val="22"/>
          <w:szCs w:val="22"/>
        </w:rPr>
      </w:pPr>
    </w:p>
    <w:p w14:paraId="4ABF9807" w14:textId="77777777" w:rsidR="00D92DE3" w:rsidRPr="00D92DE3" w:rsidRDefault="00D92DE3" w:rsidP="00D92DE3">
      <w:pPr>
        <w:ind w:left="720"/>
        <w:rPr>
          <w:b/>
          <w:bCs/>
          <w:sz w:val="22"/>
          <w:szCs w:val="22"/>
        </w:rPr>
      </w:pPr>
      <w:r w:rsidRPr="00D92DE3">
        <w:rPr>
          <w:color w:val="2B21FB"/>
          <w:sz w:val="22"/>
          <w:szCs w:val="22"/>
          <w:u w:val="single"/>
        </w:rPr>
        <w:t>Neb. Rev. Stat. §</w:t>
      </w:r>
      <w:r w:rsidRPr="00D92DE3">
        <w:rPr>
          <w:bCs/>
          <w:color w:val="0000FF"/>
          <w:sz w:val="22"/>
          <w:szCs w:val="22"/>
          <w:u w:val="single"/>
        </w:rPr>
        <w:t>43-1304</w:t>
      </w:r>
      <w:r w:rsidRPr="00D92DE3">
        <w:rPr>
          <w:sz w:val="22"/>
          <w:szCs w:val="22"/>
        </w:rPr>
        <w:t xml:space="preserve"> </w:t>
      </w:r>
    </w:p>
    <w:p w14:paraId="33382B6C" w14:textId="77777777" w:rsidR="00D92DE3" w:rsidRPr="00D92DE3" w:rsidRDefault="00D92DE3" w:rsidP="00D92DE3">
      <w:pPr>
        <w:ind w:left="720"/>
        <w:rPr>
          <w:color w:val="2B21FB"/>
          <w:sz w:val="22"/>
          <w:szCs w:val="22"/>
          <w:u w:val="single"/>
        </w:rPr>
      </w:pPr>
    </w:p>
    <w:p w14:paraId="0CE690C6"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43-1308</w:t>
      </w:r>
      <w:r w:rsidRPr="00D92DE3">
        <w:rPr>
          <w:sz w:val="22"/>
          <w:szCs w:val="22"/>
        </w:rPr>
        <w:t xml:space="preserve"> </w:t>
      </w:r>
    </w:p>
    <w:p w14:paraId="044CBACC" w14:textId="77777777" w:rsidR="00D92DE3" w:rsidRPr="00D92DE3" w:rsidRDefault="00D92DE3" w:rsidP="00D92DE3">
      <w:pPr>
        <w:ind w:left="720"/>
        <w:rPr>
          <w:b/>
          <w:bCs/>
          <w:sz w:val="22"/>
          <w:szCs w:val="22"/>
        </w:rPr>
      </w:pPr>
    </w:p>
    <w:p w14:paraId="0EA6E6CD"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43-1309</w:t>
      </w:r>
      <w:r w:rsidRPr="00D92DE3">
        <w:rPr>
          <w:sz w:val="22"/>
          <w:szCs w:val="22"/>
        </w:rPr>
        <w:t xml:space="preserve"> </w:t>
      </w:r>
    </w:p>
    <w:p w14:paraId="33F0ECE9" w14:textId="77777777" w:rsidR="00D92DE3" w:rsidRPr="00D92DE3" w:rsidRDefault="00D92DE3" w:rsidP="00D92DE3">
      <w:pPr>
        <w:ind w:left="720"/>
        <w:rPr>
          <w:sz w:val="22"/>
          <w:szCs w:val="22"/>
        </w:rPr>
      </w:pPr>
    </w:p>
    <w:p w14:paraId="3CBD8774" w14:textId="77777777" w:rsidR="00D92DE3" w:rsidRPr="00D92DE3" w:rsidRDefault="00D92DE3" w:rsidP="00D92DE3">
      <w:pPr>
        <w:pStyle w:val="ListParagraph"/>
        <w:rPr>
          <w:rFonts w:ascii="Times New Roman" w:hAnsi="Times New Roman"/>
          <w:color w:val="2B21FB"/>
          <w:u w:val="single"/>
        </w:rPr>
      </w:pPr>
      <w:r w:rsidRPr="00D92DE3">
        <w:rPr>
          <w:rFonts w:ascii="Times New Roman" w:hAnsi="Times New Roman"/>
          <w:color w:val="2B21FB"/>
          <w:u w:val="single"/>
        </w:rPr>
        <w:t>Neb. Rev. Stat. § 43-1311.03</w:t>
      </w:r>
    </w:p>
    <w:p w14:paraId="4E023AB1" w14:textId="77777777" w:rsidR="00D92DE3" w:rsidRPr="00D92DE3" w:rsidRDefault="00D92DE3" w:rsidP="00D92DE3">
      <w:pPr>
        <w:pStyle w:val="ListParagraph"/>
        <w:rPr>
          <w:rFonts w:ascii="Times New Roman" w:hAnsi="Times New Roman"/>
        </w:rPr>
      </w:pPr>
    </w:p>
    <w:p w14:paraId="46927211" w14:textId="77777777" w:rsidR="00D92DE3" w:rsidRPr="00D92DE3" w:rsidRDefault="00D92DE3" w:rsidP="00D92DE3">
      <w:pPr>
        <w:pStyle w:val="ListParagraph"/>
        <w:rPr>
          <w:rFonts w:ascii="Times New Roman" w:hAnsi="Times New Roman"/>
          <w:color w:val="2B21FB"/>
          <w:u w:val="single"/>
        </w:rPr>
      </w:pPr>
      <w:r w:rsidRPr="00D92DE3">
        <w:rPr>
          <w:rFonts w:ascii="Times New Roman" w:hAnsi="Times New Roman"/>
          <w:color w:val="2B21FB"/>
          <w:u w:val="single"/>
        </w:rPr>
        <w:t>Neb. Rev. Stat. § 43-1313</w:t>
      </w:r>
    </w:p>
    <w:p w14:paraId="7B2EC0E0" w14:textId="77777777" w:rsidR="00D92DE3" w:rsidRPr="00D92DE3" w:rsidRDefault="00D92DE3" w:rsidP="00D92DE3">
      <w:pPr>
        <w:pStyle w:val="ListParagraph"/>
        <w:rPr>
          <w:rFonts w:ascii="Times New Roman" w:hAnsi="Times New Roman"/>
        </w:rPr>
      </w:pPr>
    </w:p>
    <w:p w14:paraId="4BAA5540" w14:textId="77777777" w:rsidR="00D92DE3" w:rsidRPr="00D92DE3" w:rsidRDefault="00D92DE3" w:rsidP="00D92DE3">
      <w:pPr>
        <w:pStyle w:val="ListParagraph"/>
        <w:rPr>
          <w:rFonts w:ascii="Times New Roman" w:hAnsi="Times New Roman"/>
          <w:color w:val="2B21FB"/>
          <w:u w:val="single"/>
        </w:rPr>
      </w:pPr>
      <w:r w:rsidRPr="00D92DE3">
        <w:rPr>
          <w:rFonts w:ascii="Times New Roman" w:hAnsi="Times New Roman"/>
          <w:color w:val="2B21FB"/>
          <w:u w:val="single"/>
        </w:rPr>
        <w:t>Neb. Rev. Stat. § 43-2404.02</w:t>
      </w:r>
    </w:p>
    <w:p w14:paraId="60954619" w14:textId="77777777" w:rsidR="00D92DE3" w:rsidRPr="00D92DE3" w:rsidRDefault="00D92DE3" w:rsidP="00D92DE3">
      <w:pPr>
        <w:pStyle w:val="ListParagraph"/>
        <w:rPr>
          <w:rFonts w:ascii="Times New Roman" w:hAnsi="Times New Roman"/>
          <w:color w:val="2B21FB"/>
          <w:u w:val="single"/>
        </w:rPr>
      </w:pPr>
    </w:p>
    <w:p w14:paraId="59AF22B8" w14:textId="77777777" w:rsidR="00D92DE3" w:rsidRPr="00D92DE3" w:rsidRDefault="00D92DE3" w:rsidP="00D92DE3">
      <w:pPr>
        <w:pStyle w:val="ListParagraph"/>
        <w:rPr>
          <w:rFonts w:ascii="Times New Roman" w:hAnsi="Times New Roman"/>
        </w:rPr>
      </w:pPr>
      <w:r w:rsidRPr="00D92DE3">
        <w:rPr>
          <w:rFonts w:ascii="Times New Roman" w:hAnsi="Times New Roman"/>
          <w:color w:val="2B21FB"/>
          <w:u w:val="single"/>
        </w:rPr>
        <w:t>Neb. Rev. Stat. § 43-4709</w:t>
      </w:r>
    </w:p>
    <w:p w14:paraId="2ED3CD6D"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71-914</w:t>
      </w:r>
      <w:r w:rsidRPr="00D92DE3">
        <w:rPr>
          <w:sz w:val="22"/>
          <w:szCs w:val="22"/>
        </w:rPr>
        <w:t xml:space="preserve"> </w:t>
      </w:r>
    </w:p>
    <w:p w14:paraId="0E7CAD9C" w14:textId="77777777" w:rsidR="00D92DE3" w:rsidRPr="00D92DE3" w:rsidRDefault="00D92DE3" w:rsidP="00D92DE3">
      <w:pPr>
        <w:ind w:left="720"/>
        <w:rPr>
          <w:b/>
          <w:bCs/>
          <w:sz w:val="22"/>
          <w:szCs w:val="22"/>
        </w:rPr>
      </w:pPr>
    </w:p>
    <w:p w14:paraId="601CF96F" w14:textId="77777777" w:rsidR="00D92DE3" w:rsidRPr="00D92DE3" w:rsidRDefault="00D92DE3" w:rsidP="00D92DE3">
      <w:pPr>
        <w:ind w:left="720"/>
        <w:rPr>
          <w:b/>
          <w:bCs/>
          <w:sz w:val="22"/>
          <w:szCs w:val="22"/>
        </w:rPr>
      </w:pPr>
      <w:r w:rsidRPr="00D92DE3">
        <w:rPr>
          <w:color w:val="2B21FB"/>
          <w:sz w:val="22"/>
          <w:szCs w:val="22"/>
          <w:u w:val="single"/>
        </w:rPr>
        <w:t>Neb. Rev. Stat. §</w:t>
      </w:r>
      <w:r w:rsidRPr="00D92DE3">
        <w:rPr>
          <w:bCs/>
          <w:color w:val="0000FF"/>
          <w:sz w:val="22"/>
          <w:szCs w:val="22"/>
          <w:u w:val="single"/>
        </w:rPr>
        <w:t>71-1926</w:t>
      </w:r>
      <w:r w:rsidRPr="00D92DE3">
        <w:rPr>
          <w:sz w:val="22"/>
          <w:szCs w:val="22"/>
        </w:rPr>
        <w:t xml:space="preserve"> </w:t>
      </w:r>
    </w:p>
    <w:p w14:paraId="529A0744" w14:textId="77777777" w:rsidR="00D92DE3" w:rsidRPr="00D92DE3" w:rsidRDefault="00D92DE3" w:rsidP="00D92DE3">
      <w:pPr>
        <w:ind w:left="720"/>
        <w:rPr>
          <w:b/>
          <w:bCs/>
          <w:sz w:val="22"/>
          <w:szCs w:val="22"/>
        </w:rPr>
      </w:pPr>
    </w:p>
    <w:p w14:paraId="7A15A3C6" w14:textId="77777777" w:rsidR="00D92DE3" w:rsidRPr="00D92DE3" w:rsidRDefault="00D92DE3" w:rsidP="00D92DE3">
      <w:pPr>
        <w:ind w:left="720"/>
        <w:rPr>
          <w:sz w:val="22"/>
          <w:szCs w:val="22"/>
        </w:rPr>
      </w:pPr>
      <w:r w:rsidRPr="00D92DE3">
        <w:rPr>
          <w:color w:val="2B21FB"/>
          <w:sz w:val="22"/>
          <w:szCs w:val="22"/>
          <w:u w:val="single"/>
        </w:rPr>
        <w:t>Neb. Rev. Stat. §</w:t>
      </w:r>
      <w:r w:rsidRPr="00D92DE3">
        <w:rPr>
          <w:bCs/>
          <w:color w:val="0000FF"/>
          <w:sz w:val="22"/>
          <w:szCs w:val="22"/>
          <w:u w:val="single"/>
        </w:rPr>
        <w:t>83</w:t>
      </w:r>
      <w:r w:rsidRPr="00D92DE3">
        <w:rPr>
          <w:color w:val="0000FF"/>
          <w:sz w:val="22"/>
          <w:szCs w:val="22"/>
          <w:u w:val="single"/>
        </w:rPr>
        <w:t>-4,125</w:t>
      </w:r>
    </w:p>
    <w:p w14:paraId="2B38EE99" w14:textId="77777777" w:rsidR="00D92DE3" w:rsidRPr="00D92DE3" w:rsidRDefault="00D92DE3" w:rsidP="00D92DE3">
      <w:pPr>
        <w:rPr>
          <w:sz w:val="22"/>
          <w:szCs w:val="22"/>
        </w:rPr>
      </w:pPr>
    </w:p>
    <w:p w14:paraId="42262D3D" w14:textId="77777777" w:rsidR="00D92DE3" w:rsidRPr="00D92DE3" w:rsidRDefault="00D92DE3" w:rsidP="00D92DE3">
      <w:pPr>
        <w:numPr>
          <w:ilvl w:val="0"/>
          <w:numId w:val="33"/>
        </w:numPr>
        <w:ind w:left="720"/>
        <w:rPr>
          <w:b/>
          <w:sz w:val="22"/>
          <w:szCs w:val="22"/>
        </w:rPr>
      </w:pPr>
      <w:r w:rsidRPr="00D92DE3">
        <w:rPr>
          <w:b/>
          <w:sz w:val="22"/>
          <w:szCs w:val="22"/>
        </w:rPr>
        <w:t>Procedure</w:t>
      </w:r>
    </w:p>
    <w:p w14:paraId="4DA245D7" w14:textId="77777777" w:rsidR="00D92DE3" w:rsidRPr="00D92DE3" w:rsidRDefault="00D92DE3" w:rsidP="00D92DE3">
      <w:pPr>
        <w:rPr>
          <w:sz w:val="22"/>
          <w:szCs w:val="22"/>
        </w:rPr>
      </w:pPr>
    </w:p>
    <w:p w14:paraId="655E2A49" w14:textId="77777777" w:rsidR="00D92DE3" w:rsidRPr="00D92DE3" w:rsidRDefault="00D92DE3" w:rsidP="00D92DE3">
      <w:pPr>
        <w:pStyle w:val="ListParagraph"/>
        <w:numPr>
          <w:ilvl w:val="0"/>
          <w:numId w:val="35"/>
        </w:numPr>
        <w:spacing w:after="0" w:line="240" w:lineRule="auto"/>
        <w:ind w:left="1440" w:hanging="720"/>
        <w:rPr>
          <w:rFonts w:ascii="Times New Roman" w:hAnsi="Times New Roman"/>
        </w:rPr>
      </w:pPr>
      <w:r w:rsidRPr="00D92DE3">
        <w:rPr>
          <w:rFonts w:ascii="Times New Roman" w:hAnsi="Times New Roman"/>
        </w:rPr>
        <w:t>Out-of-Home Placement Definitions</w:t>
      </w:r>
    </w:p>
    <w:p w14:paraId="688922E9" w14:textId="77777777" w:rsidR="00D92DE3" w:rsidRPr="00D92DE3" w:rsidRDefault="00D92DE3" w:rsidP="00D92DE3">
      <w:pPr>
        <w:ind w:left="1440" w:hanging="720"/>
        <w:rPr>
          <w:sz w:val="22"/>
          <w:szCs w:val="22"/>
        </w:rPr>
      </w:pPr>
    </w:p>
    <w:p w14:paraId="700D302A" w14:textId="77777777" w:rsidR="00D92DE3" w:rsidRPr="00D92DE3" w:rsidRDefault="00D92DE3" w:rsidP="00D92DE3">
      <w:pPr>
        <w:pStyle w:val="ListParagraph"/>
        <w:ind w:left="1440"/>
        <w:rPr>
          <w:rFonts w:ascii="Times New Roman" w:hAnsi="Times New Roman"/>
        </w:rPr>
      </w:pPr>
      <w:r w:rsidRPr="00D92DE3">
        <w:rPr>
          <w:rFonts w:ascii="Times New Roman" w:hAnsi="Times New Roman"/>
        </w:rPr>
        <w:t xml:space="preserve">All juveniles within the probation system not residing with a parent or legal guardian </w:t>
      </w:r>
      <w:proofErr w:type="gramStart"/>
      <w:r w:rsidRPr="00D92DE3">
        <w:rPr>
          <w:rFonts w:ascii="Times New Roman" w:hAnsi="Times New Roman"/>
        </w:rPr>
        <w:t>are considered to be</w:t>
      </w:r>
      <w:proofErr w:type="gramEnd"/>
      <w:r w:rsidRPr="00D92DE3">
        <w:rPr>
          <w:rFonts w:ascii="Times New Roman" w:hAnsi="Times New Roman"/>
        </w:rPr>
        <w:t xml:space="preserve"> in out-of-home placement.  Placement includes:</w:t>
      </w:r>
    </w:p>
    <w:p w14:paraId="44FDAE33" w14:textId="77777777" w:rsidR="00D92DE3" w:rsidRPr="00D92DE3" w:rsidRDefault="00D92DE3" w:rsidP="00D92DE3">
      <w:pPr>
        <w:pStyle w:val="ListParagraph"/>
        <w:ind w:left="1440"/>
        <w:rPr>
          <w:rFonts w:ascii="Times New Roman" w:hAnsi="Times New Roman"/>
        </w:rPr>
      </w:pPr>
    </w:p>
    <w:p w14:paraId="5310A694"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Court Ordered Condition through Probation</w:t>
      </w:r>
    </w:p>
    <w:p w14:paraId="40D3639E" w14:textId="77777777" w:rsidR="00D92DE3" w:rsidRPr="00D92DE3" w:rsidRDefault="00D92DE3" w:rsidP="00D92DE3">
      <w:pPr>
        <w:ind w:left="1440" w:hanging="720"/>
        <w:rPr>
          <w:sz w:val="22"/>
          <w:szCs w:val="22"/>
        </w:rPr>
      </w:pPr>
    </w:p>
    <w:p w14:paraId="08A174CD" w14:textId="77777777" w:rsidR="00D92DE3" w:rsidRPr="00D92DE3" w:rsidRDefault="00D92DE3" w:rsidP="00D92DE3">
      <w:pPr>
        <w:pStyle w:val="ListParagraph"/>
        <w:ind w:left="2160"/>
        <w:rPr>
          <w:rFonts w:ascii="Times New Roman" w:hAnsi="Times New Roman"/>
        </w:rPr>
      </w:pPr>
      <w:r w:rsidRPr="00D92DE3">
        <w:rPr>
          <w:rFonts w:ascii="Times New Roman" w:hAnsi="Times New Roman"/>
        </w:rPr>
        <w:t>Those juveniles who are under probation supervision/oversight and ordered by the court to an out-of-home placement.  This could be at the following points in the system:</w:t>
      </w:r>
    </w:p>
    <w:p w14:paraId="350A8C21" w14:textId="77777777" w:rsidR="00D92DE3" w:rsidRPr="00D92DE3" w:rsidRDefault="00D92DE3" w:rsidP="00D92DE3">
      <w:pPr>
        <w:pStyle w:val="ListParagraph"/>
        <w:ind w:left="2160"/>
        <w:rPr>
          <w:rFonts w:ascii="Times New Roman" w:hAnsi="Times New Roman"/>
        </w:rPr>
      </w:pPr>
    </w:p>
    <w:p w14:paraId="70AE958B"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Pre-adjudicated placement</w:t>
      </w:r>
    </w:p>
    <w:p w14:paraId="74ABE13D" w14:textId="77777777" w:rsidR="00D92DE3" w:rsidRPr="00D92DE3" w:rsidRDefault="00D92DE3" w:rsidP="00D92DE3">
      <w:pPr>
        <w:ind w:left="2880" w:hanging="720"/>
        <w:rPr>
          <w:sz w:val="22"/>
          <w:szCs w:val="22"/>
        </w:rPr>
      </w:pPr>
    </w:p>
    <w:p w14:paraId="00ECE929"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Pre-dispositional placement</w:t>
      </w:r>
    </w:p>
    <w:p w14:paraId="1BB97116" w14:textId="77777777" w:rsidR="00D92DE3" w:rsidRPr="00D92DE3" w:rsidRDefault="00D92DE3" w:rsidP="00D92DE3">
      <w:pPr>
        <w:ind w:left="2880" w:hanging="720"/>
        <w:rPr>
          <w:sz w:val="22"/>
          <w:szCs w:val="22"/>
        </w:rPr>
      </w:pPr>
    </w:p>
    <w:p w14:paraId="34340C65"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Out-of-home placements for probation supervised juveniles.</w:t>
      </w:r>
    </w:p>
    <w:p w14:paraId="4BCC54E5" w14:textId="77777777" w:rsidR="00D92DE3" w:rsidRPr="00D92DE3" w:rsidRDefault="00D92DE3" w:rsidP="00D92DE3">
      <w:pPr>
        <w:ind w:left="2880" w:hanging="720"/>
        <w:rPr>
          <w:sz w:val="22"/>
          <w:szCs w:val="22"/>
        </w:rPr>
      </w:pPr>
    </w:p>
    <w:p w14:paraId="78E1C159"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 xml:space="preserve">Runaway juveniles (for juveniles on probation or court ordered to supervision by probation while on pre-adjudication)  </w:t>
      </w:r>
    </w:p>
    <w:p w14:paraId="07C367ED" w14:textId="77777777" w:rsidR="00D92DE3" w:rsidRPr="00D92DE3" w:rsidRDefault="00D92DE3" w:rsidP="00D92DE3">
      <w:pPr>
        <w:ind w:left="2880" w:hanging="720"/>
        <w:rPr>
          <w:sz w:val="22"/>
          <w:szCs w:val="22"/>
        </w:rPr>
      </w:pPr>
    </w:p>
    <w:p w14:paraId="6E76947C"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Detention placement (for juveniles on probation or juveniles having been adjudicated)</w:t>
      </w:r>
    </w:p>
    <w:p w14:paraId="562B4B63" w14:textId="77777777" w:rsidR="00D92DE3" w:rsidRPr="00D92DE3" w:rsidRDefault="00D92DE3" w:rsidP="00D92DE3">
      <w:pPr>
        <w:ind w:left="2880" w:hanging="720"/>
        <w:rPr>
          <w:sz w:val="22"/>
          <w:szCs w:val="22"/>
        </w:rPr>
      </w:pPr>
    </w:p>
    <w:p w14:paraId="55F7F5FF"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 xml:space="preserve">Youth Rehabilitation and Treatment Center (YRTC) </w:t>
      </w:r>
    </w:p>
    <w:p w14:paraId="24A51A18" w14:textId="77777777" w:rsidR="00D92DE3" w:rsidRPr="00D92DE3" w:rsidRDefault="00D92DE3" w:rsidP="00D92DE3">
      <w:pPr>
        <w:ind w:left="1440" w:hanging="720"/>
        <w:rPr>
          <w:sz w:val="22"/>
          <w:szCs w:val="22"/>
        </w:rPr>
      </w:pPr>
    </w:p>
    <w:p w14:paraId="6CE6D81E"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Other Agency Placed:</w:t>
      </w:r>
    </w:p>
    <w:p w14:paraId="6EFDE916" w14:textId="77777777" w:rsidR="00D92DE3" w:rsidRPr="00D92DE3" w:rsidRDefault="00D92DE3" w:rsidP="00D92DE3">
      <w:pPr>
        <w:ind w:left="1440" w:hanging="720"/>
        <w:rPr>
          <w:sz w:val="22"/>
          <w:szCs w:val="22"/>
        </w:rPr>
      </w:pPr>
    </w:p>
    <w:p w14:paraId="1DE3EA4E" w14:textId="77777777" w:rsidR="00D92DE3" w:rsidRPr="00D92DE3" w:rsidRDefault="00D92DE3" w:rsidP="00D92DE3">
      <w:pPr>
        <w:pStyle w:val="ListParagraph"/>
        <w:ind w:left="2160"/>
        <w:rPr>
          <w:rFonts w:ascii="Times New Roman" w:hAnsi="Times New Roman"/>
        </w:rPr>
      </w:pPr>
      <w:r w:rsidRPr="00D92DE3">
        <w:rPr>
          <w:rFonts w:ascii="Times New Roman" w:hAnsi="Times New Roman"/>
        </w:rPr>
        <w:t xml:space="preserve">Juveniles who are out-of-home and supervised by probation, however the juvenile is not ordered </w:t>
      </w:r>
      <w:r w:rsidR="000736CD">
        <w:rPr>
          <w:rFonts w:ascii="Times New Roman" w:hAnsi="Times New Roman"/>
        </w:rPr>
        <w:t>out-of-home</w:t>
      </w:r>
      <w:r w:rsidRPr="00D92DE3">
        <w:rPr>
          <w:rFonts w:ascii="Times New Roman" w:hAnsi="Times New Roman"/>
        </w:rPr>
        <w:t xml:space="preserve"> on the probation case.  These situations would include:</w:t>
      </w:r>
    </w:p>
    <w:p w14:paraId="4BA068CF" w14:textId="77777777" w:rsidR="00D92DE3" w:rsidRPr="00D92DE3" w:rsidRDefault="00D92DE3" w:rsidP="00D92DE3">
      <w:pPr>
        <w:pStyle w:val="ListParagraph"/>
        <w:ind w:left="2160"/>
        <w:rPr>
          <w:rFonts w:ascii="Times New Roman" w:hAnsi="Times New Roman"/>
        </w:rPr>
      </w:pPr>
    </w:p>
    <w:p w14:paraId="63E1A90F"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 xml:space="preserve">Placed by the Department of Health and Human Services while under concurrent probation supervision.    </w:t>
      </w:r>
    </w:p>
    <w:p w14:paraId="631F98D0" w14:textId="77777777" w:rsidR="00D92DE3" w:rsidRPr="00D92DE3" w:rsidRDefault="00D92DE3" w:rsidP="00D92DE3">
      <w:pPr>
        <w:ind w:left="2880" w:hanging="720"/>
        <w:rPr>
          <w:sz w:val="22"/>
          <w:szCs w:val="22"/>
        </w:rPr>
      </w:pPr>
    </w:p>
    <w:p w14:paraId="4E3640C6"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A juvenile placed in jail on adult court charges while under probation supervision</w:t>
      </w:r>
    </w:p>
    <w:p w14:paraId="125FC446" w14:textId="77777777" w:rsidR="00D92DE3" w:rsidRPr="00D92DE3" w:rsidRDefault="00D92DE3" w:rsidP="00D92DE3">
      <w:pPr>
        <w:ind w:left="1440" w:hanging="720"/>
        <w:rPr>
          <w:sz w:val="22"/>
          <w:szCs w:val="22"/>
        </w:rPr>
      </w:pPr>
    </w:p>
    <w:p w14:paraId="7EF96AD2"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Parent Placed</w:t>
      </w:r>
    </w:p>
    <w:p w14:paraId="4183FFBD" w14:textId="77777777" w:rsidR="00D92DE3" w:rsidRPr="00D92DE3" w:rsidRDefault="00D92DE3" w:rsidP="00D92DE3">
      <w:pPr>
        <w:ind w:left="1440" w:hanging="720"/>
        <w:rPr>
          <w:sz w:val="22"/>
          <w:szCs w:val="22"/>
        </w:rPr>
      </w:pPr>
    </w:p>
    <w:p w14:paraId="7FF6BC77" w14:textId="77777777" w:rsidR="00D92DE3" w:rsidRPr="00D92DE3" w:rsidRDefault="00D92DE3" w:rsidP="00D92DE3">
      <w:pPr>
        <w:pStyle w:val="ListParagraph"/>
        <w:ind w:left="2160"/>
        <w:rPr>
          <w:rFonts w:ascii="Times New Roman" w:hAnsi="Times New Roman"/>
        </w:rPr>
      </w:pPr>
      <w:r w:rsidRPr="00D92DE3">
        <w:rPr>
          <w:rFonts w:ascii="Times New Roman" w:hAnsi="Times New Roman"/>
        </w:rPr>
        <w:t>Juveniles who are in out-of-home and supervised by probation and the Parent or Guardian has chosen to have the Juvenile reside in another home or facility</w:t>
      </w:r>
      <w:r w:rsidR="00575E31">
        <w:rPr>
          <w:rFonts w:ascii="Times New Roman" w:hAnsi="Times New Roman"/>
        </w:rPr>
        <w:t>.</w:t>
      </w:r>
    </w:p>
    <w:p w14:paraId="37A91405" w14:textId="77777777" w:rsidR="00D92DE3" w:rsidRPr="00D92DE3" w:rsidRDefault="00D92DE3" w:rsidP="00D92DE3">
      <w:pPr>
        <w:pStyle w:val="ListParagraph"/>
        <w:ind w:left="2160"/>
        <w:rPr>
          <w:rFonts w:ascii="Times New Roman" w:hAnsi="Times New Roman"/>
        </w:rPr>
      </w:pPr>
    </w:p>
    <w:p w14:paraId="6C71E825"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The family chooses to have the juvenile, under probation’s supervision, live with a relative or other caring adult who is not the legal guardian.</w:t>
      </w:r>
    </w:p>
    <w:p w14:paraId="68E3B598" w14:textId="77777777" w:rsidR="00D92DE3" w:rsidRPr="00D92DE3" w:rsidRDefault="00D92DE3" w:rsidP="00D92DE3">
      <w:pPr>
        <w:ind w:left="2880" w:hanging="720"/>
        <w:rPr>
          <w:sz w:val="22"/>
          <w:szCs w:val="22"/>
        </w:rPr>
      </w:pPr>
    </w:p>
    <w:p w14:paraId="02BA86A0"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The family chooses to have the juvenile, under probation’s supervision, reside at a facility and is funded by the family.</w:t>
      </w:r>
    </w:p>
    <w:p w14:paraId="48CB6C03" w14:textId="77777777" w:rsidR="00D92DE3" w:rsidRPr="00D92DE3" w:rsidRDefault="00D92DE3" w:rsidP="00D92DE3">
      <w:pPr>
        <w:ind w:left="1440" w:hanging="720"/>
        <w:rPr>
          <w:sz w:val="22"/>
          <w:szCs w:val="22"/>
        </w:rPr>
      </w:pPr>
    </w:p>
    <w:p w14:paraId="3EFB784C" w14:textId="77777777" w:rsidR="00D92DE3" w:rsidRPr="00D92DE3" w:rsidRDefault="00D92DE3" w:rsidP="00D92DE3">
      <w:pPr>
        <w:pStyle w:val="ListParagraph"/>
        <w:numPr>
          <w:ilvl w:val="0"/>
          <w:numId w:val="35"/>
        </w:numPr>
        <w:spacing w:after="0" w:line="240" w:lineRule="auto"/>
        <w:ind w:left="1440" w:hanging="720"/>
        <w:rPr>
          <w:rFonts w:ascii="Times New Roman" w:hAnsi="Times New Roman"/>
        </w:rPr>
      </w:pPr>
      <w:r w:rsidRPr="00D92DE3">
        <w:rPr>
          <w:rFonts w:ascii="Times New Roman" w:hAnsi="Times New Roman"/>
        </w:rPr>
        <w:t>Continuum of Out-of-Home Placement</w:t>
      </w:r>
    </w:p>
    <w:p w14:paraId="5042D7D8" w14:textId="77777777" w:rsidR="00D92DE3" w:rsidRPr="00D92DE3" w:rsidRDefault="00D92DE3" w:rsidP="00D92DE3">
      <w:pPr>
        <w:ind w:left="1440" w:hanging="720"/>
        <w:rPr>
          <w:sz w:val="22"/>
          <w:szCs w:val="22"/>
        </w:rPr>
      </w:pPr>
    </w:p>
    <w:p w14:paraId="2F5F6A50"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Treatment and Non-Treatment Based Out-of-Home Placement</w:t>
      </w:r>
    </w:p>
    <w:p w14:paraId="7A7E47AA" w14:textId="77777777" w:rsidR="00D92DE3" w:rsidRPr="00D92DE3" w:rsidRDefault="00D92DE3" w:rsidP="00D92DE3">
      <w:pPr>
        <w:ind w:left="1440" w:hanging="720"/>
        <w:rPr>
          <w:sz w:val="22"/>
          <w:szCs w:val="22"/>
        </w:rPr>
      </w:pPr>
    </w:p>
    <w:p w14:paraId="59904555" w14:textId="77777777" w:rsidR="00D92DE3" w:rsidRPr="00D92DE3" w:rsidRDefault="00D92DE3" w:rsidP="00D92DE3">
      <w:pPr>
        <w:pStyle w:val="ListParagraph"/>
        <w:ind w:left="2160"/>
        <w:rPr>
          <w:rFonts w:ascii="Times New Roman" w:hAnsi="Times New Roman"/>
        </w:rPr>
      </w:pPr>
      <w:r w:rsidRPr="00D92DE3">
        <w:rPr>
          <w:rFonts w:ascii="Times New Roman" w:hAnsi="Times New Roman"/>
        </w:rPr>
        <w:t xml:space="preserve">Juveniles under any case status may be identified as needing a treatment or non-treatment level of out-of-home treatment.  Treatment needs shall be identified through screening, assessment and evaluation.  A juvenile needing non-treatment out-of-home placement would be </w:t>
      </w:r>
      <w:proofErr w:type="gramStart"/>
      <w:r w:rsidRPr="00D92DE3">
        <w:rPr>
          <w:rFonts w:ascii="Times New Roman" w:hAnsi="Times New Roman"/>
        </w:rPr>
        <w:t>as a result of</w:t>
      </w:r>
      <w:proofErr w:type="gramEnd"/>
      <w:r w:rsidRPr="00D92DE3">
        <w:rPr>
          <w:rFonts w:ascii="Times New Roman" w:hAnsi="Times New Roman"/>
        </w:rPr>
        <w:t xml:space="preserve"> risk to community safety or behavioral concerns.</w:t>
      </w:r>
    </w:p>
    <w:p w14:paraId="0EC0C265" w14:textId="77777777" w:rsidR="00D92DE3" w:rsidRPr="00D92DE3" w:rsidRDefault="00D92DE3" w:rsidP="00D92DE3">
      <w:pPr>
        <w:pStyle w:val="ListParagraph"/>
        <w:ind w:left="2160"/>
        <w:rPr>
          <w:rFonts w:ascii="Times New Roman" w:hAnsi="Times New Roman"/>
        </w:rPr>
      </w:pPr>
    </w:p>
    <w:p w14:paraId="13EE617B"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Out-of-Home Placement per Case Status</w:t>
      </w:r>
    </w:p>
    <w:p w14:paraId="3B1E556B" w14:textId="77777777" w:rsidR="00D92DE3" w:rsidRPr="00D92DE3" w:rsidRDefault="00D92DE3" w:rsidP="00D92DE3">
      <w:pPr>
        <w:ind w:left="1440" w:hanging="720"/>
        <w:rPr>
          <w:sz w:val="22"/>
          <w:szCs w:val="22"/>
        </w:rPr>
      </w:pPr>
    </w:p>
    <w:p w14:paraId="15BFCA62"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Pre-adjudication</w:t>
      </w:r>
    </w:p>
    <w:p w14:paraId="79C3C347" w14:textId="77777777" w:rsidR="00D92DE3" w:rsidRPr="00D92DE3" w:rsidRDefault="00D92DE3" w:rsidP="00D92DE3">
      <w:pPr>
        <w:ind w:left="1440" w:hanging="720"/>
        <w:rPr>
          <w:sz w:val="22"/>
          <w:szCs w:val="22"/>
        </w:rPr>
      </w:pPr>
    </w:p>
    <w:p w14:paraId="6627650A" w14:textId="77777777" w:rsidR="00D92DE3" w:rsidRPr="00D92DE3" w:rsidRDefault="00D92DE3" w:rsidP="00D92DE3">
      <w:pPr>
        <w:pStyle w:val="ListParagraph"/>
        <w:ind w:left="3600"/>
        <w:rPr>
          <w:rFonts w:ascii="Times New Roman" w:hAnsi="Times New Roman"/>
        </w:rPr>
      </w:pPr>
      <w:r w:rsidRPr="00D92DE3">
        <w:rPr>
          <w:rFonts w:ascii="Times New Roman" w:hAnsi="Times New Roman"/>
        </w:rPr>
        <w:t>Pre-adjudicated placement that include</w:t>
      </w:r>
      <w:r w:rsidR="00057A2B">
        <w:rPr>
          <w:rFonts w:ascii="Times New Roman" w:hAnsi="Times New Roman"/>
        </w:rPr>
        <w:t>s</w:t>
      </w:r>
      <w:r w:rsidRPr="00D92DE3">
        <w:rPr>
          <w:rFonts w:ascii="Times New Roman" w:hAnsi="Times New Roman"/>
        </w:rPr>
        <w:t xml:space="preserve"> out-of-home placements may be ordered by the court.</w:t>
      </w:r>
    </w:p>
    <w:p w14:paraId="105C205B" w14:textId="77777777" w:rsidR="00D92DE3" w:rsidRPr="00D92DE3" w:rsidRDefault="00D92DE3" w:rsidP="00D92DE3">
      <w:pPr>
        <w:pStyle w:val="ListParagraph"/>
        <w:ind w:left="3600"/>
        <w:rPr>
          <w:rFonts w:ascii="Times New Roman" w:hAnsi="Times New Roman"/>
        </w:rPr>
      </w:pPr>
    </w:p>
    <w:p w14:paraId="3951EFDE" w14:textId="77777777" w:rsidR="00D92DE3" w:rsidRPr="00D92DE3" w:rsidRDefault="00D92DE3" w:rsidP="00D92DE3">
      <w:pPr>
        <w:pStyle w:val="ListParagraph"/>
        <w:numPr>
          <w:ilvl w:val="4"/>
          <w:numId w:val="35"/>
        </w:numPr>
        <w:spacing w:after="0" w:line="240" w:lineRule="auto"/>
        <w:ind w:left="4320" w:hanging="720"/>
        <w:rPr>
          <w:rFonts w:ascii="Times New Roman" w:hAnsi="Times New Roman"/>
        </w:rPr>
      </w:pPr>
      <w:r w:rsidRPr="00D92DE3">
        <w:rPr>
          <w:rFonts w:ascii="Times New Roman" w:hAnsi="Times New Roman"/>
        </w:rPr>
        <w:t>Supervision expectations shall match the intensity of the court ordered conditions and be c</w:t>
      </w:r>
      <w:r w:rsidR="006B6213">
        <w:rPr>
          <w:rFonts w:ascii="Times New Roman" w:hAnsi="Times New Roman"/>
        </w:rPr>
        <w:t>onsistent with the Juvenile Predisposition</w:t>
      </w:r>
      <w:r w:rsidRPr="00D92DE3">
        <w:rPr>
          <w:rFonts w:ascii="Times New Roman" w:hAnsi="Times New Roman"/>
        </w:rPr>
        <w:t xml:space="preserve"> Supervision Policy. </w:t>
      </w:r>
    </w:p>
    <w:p w14:paraId="176BE2F4" w14:textId="77777777" w:rsidR="00D92DE3" w:rsidRPr="00D92DE3" w:rsidRDefault="00D92DE3" w:rsidP="00D92DE3">
      <w:pPr>
        <w:ind w:left="1440" w:hanging="720"/>
        <w:rPr>
          <w:sz w:val="22"/>
          <w:szCs w:val="22"/>
        </w:rPr>
      </w:pPr>
    </w:p>
    <w:p w14:paraId="20EE732C"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Post-adjudication/Pre-disposition</w:t>
      </w:r>
    </w:p>
    <w:p w14:paraId="76C5323A" w14:textId="77777777" w:rsidR="00D92DE3" w:rsidRPr="00D92DE3" w:rsidRDefault="00D92DE3" w:rsidP="00D92DE3">
      <w:pPr>
        <w:ind w:left="1440" w:hanging="720"/>
        <w:rPr>
          <w:sz w:val="22"/>
          <w:szCs w:val="22"/>
        </w:rPr>
      </w:pPr>
    </w:p>
    <w:p w14:paraId="0624D3B5" w14:textId="77777777" w:rsidR="00D92DE3" w:rsidRPr="00D92DE3" w:rsidRDefault="00D92DE3" w:rsidP="00D92DE3">
      <w:pPr>
        <w:pStyle w:val="ListParagraph"/>
        <w:ind w:left="3600"/>
        <w:rPr>
          <w:rFonts w:ascii="Times New Roman" w:hAnsi="Times New Roman"/>
        </w:rPr>
      </w:pPr>
      <w:r w:rsidRPr="00D92DE3">
        <w:rPr>
          <w:rFonts w:ascii="Times New Roman" w:hAnsi="Times New Roman"/>
        </w:rPr>
        <w:t>Out-of-home placements for post-adjudicated/pre-disposition juveniles would require a court order.</w:t>
      </w:r>
    </w:p>
    <w:p w14:paraId="4DDA8B50" w14:textId="77777777" w:rsidR="00D92DE3" w:rsidRPr="00D92DE3" w:rsidRDefault="00D92DE3" w:rsidP="00D92DE3">
      <w:pPr>
        <w:pStyle w:val="ListParagraph"/>
        <w:ind w:left="3600"/>
        <w:rPr>
          <w:rFonts w:ascii="Times New Roman" w:hAnsi="Times New Roman"/>
        </w:rPr>
      </w:pPr>
    </w:p>
    <w:p w14:paraId="541F5D9E" w14:textId="77777777" w:rsidR="00D92DE3" w:rsidRPr="00D92DE3" w:rsidRDefault="00D92DE3" w:rsidP="00D92DE3">
      <w:pPr>
        <w:pStyle w:val="ListParagraph"/>
        <w:numPr>
          <w:ilvl w:val="4"/>
          <w:numId w:val="35"/>
        </w:numPr>
        <w:spacing w:after="0" w:line="240" w:lineRule="auto"/>
        <w:ind w:left="4320" w:hanging="720"/>
        <w:rPr>
          <w:rFonts w:ascii="Times New Roman" w:hAnsi="Times New Roman"/>
        </w:rPr>
      </w:pPr>
      <w:r w:rsidRPr="00D92DE3">
        <w:rPr>
          <w:rFonts w:ascii="Times New Roman" w:hAnsi="Times New Roman"/>
        </w:rPr>
        <w:t>Supervision expectations shall match the intensity of the court ordered conditions and be consistent with the Juvenile Predisposition Supervision Policy.</w:t>
      </w:r>
    </w:p>
    <w:p w14:paraId="52576345" w14:textId="77777777" w:rsidR="00D92DE3" w:rsidRPr="00D92DE3" w:rsidRDefault="00D92DE3" w:rsidP="00D92DE3">
      <w:pPr>
        <w:ind w:left="1440" w:hanging="720"/>
        <w:rPr>
          <w:sz w:val="22"/>
          <w:szCs w:val="22"/>
        </w:rPr>
      </w:pPr>
    </w:p>
    <w:p w14:paraId="7D8824FB"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Post-disposition</w:t>
      </w:r>
    </w:p>
    <w:p w14:paraId="6AFFA5FF" w14:textId="77777777" w:rsidR="00D92DE3" w:rsidRPr="00D92DE3" w:rsidRDefault="00D92DE3" w:rsidP="00D92DE3">
      <w:pPr>
        <w:ind w:left="1440" w:hanging="720"/>
        <w:rPr>
          <w:sz w:val="22"/>
          <w:szCs w:val="22"/>
        </w:rPr>
      </w:pPr>
    </w:p>
    <w:p w14:paraId="6C90085E" w14:textId="5470BA7C" w:rsidR="00D92DE3" w:rsidRPr="00D92DE3" w:rsidRDefault="00D92DE3" w:rsidP="00D92DE3">
      <w:pPr>
        <w:pStyle w:val="ListParagraph"/>
        <w:ind w:left="3600"/>
        <w:rPr>
          <w:rFonts w:ascii="Times New Roman" w:hAnsi="Times New Roman"/>
        </w:rPr>
      </w:pPr>
      <w:r w:rsidRPr="00D92DE3">
        <w:rPr>
          <w:rFonts w:ascii="Times New Roman" w:hAnsi="Times New Roman"/>
        </w:rPr>
        <w:t xml:space="preserve">Post-disposition out-of-home placements may be a condition of probation in a court order. Probation officers may recommend the least restrictive and most appropriate </w:t>
      </w:r>
      <w:r w:rsidR="000736CD">
        <w:rPr>
          <w:rFonts w:ascii="Times New Roman" w:hAnsi="Times New Roman"/>
        </w:rPr>
        <w:t>out-of-home</w:t>
      </w:r>
      <w:r w:rsidRPr="00D92DE3">
        <w:rPr>
          <w:rFonts w:ascii="Times New Roman" w:hAnsi="Times New Roman"/>
        </w:rPr>
        <w:t xml:space="preserve"> placement to the court prior to disposition when it is determined that all community</w:t>
      </w:r>
      <w:r w:rsidR="00057A2B">
        <w:rPr>
          <w:rFonts w:ascii="Times New Roman" w:hAnsi="Times New Roman"/>
        </w:rPr>
        <w:t>-</w:t>
      </w:r>
      <w:r w:rsidRPr="00D92DE3">
        <w:rPr>
          <w:rFonts w:ascii="Times New Roman" w:hAnsi="Times New Roman"/>
        </w:rPr>
        <w:t xml:space="preserve">based options have been exhausted and it is in the best interest of the juvenile. Consideration for locale of placement and the placement’s ability to address the juvenile’s criminogenic risks and needs should be the catalyst for recommending an </w:t>
      </w:r>
      <w:r w:rsidR="000736CD">
        <w:rPr>
          <w:rFonts w:ascii="Times New Roman" w:hAnsi="Times New Roman"/>
        </w:rPr>
        <w:t>out-of-home</w:t>
      </w:r>
      <w:r w:rsidRPr="00D92DE3">
        <w:rPr>
          <w:rFonts w:ascii="Times New Roman" w:hAnsi="Times New Roman"/>
        </w:rPr>
        <w:t xml:space="preserve"> level of service or placement.</w:t>
      </w:r>
    </w:p>
    <w:p w14:paraId="6C9DEB2B" w14:textId="77777777" w:rsidR="00D92DE3" w:rsidRPr="00D92DE3" w:rsidRDefault="00D92DE3" w:rsidP="00D92DE3">
      <w:pPr>
        <w:pStyle w:val="ListParagraph"/>
        <w:ind w:left="3600"/>
        <w:rPr>
          <w:rFonts w:ascii="Times New Roman" w:hAnsi="Times New Roman"/>
        </w:rPr>
      </w:pPr>
    </w:p>
    <w:p w14:paraId="0153B58E" w14:textId="6E6B177C" w:rsidR="00D92DE3" w:rsidRPr="00D92DE3" w:rsidRDefault="00D92DE3" w:rsidP="00D92DE3">
      <w:pPr>
        <w:pStyle w:val="ListParagraph"/>
        <w:numPr>
          <w:ilvl w:val="4"/>
          <w:numId w:val="35"/>
        </w:numPr>
        <w:spacing w:after="0" w:line="240" w:lineRule="auto"/>
        <w:ind w:left="4320" w:hanging="720"/>
        <w:rPr>
          <w:rFonts w:ascii="Times New Roman" w:hAnsi="Times New Roman"/>
        </w:rPr>
      </w:pPr>
      <w:r w:rsidRPr="00D92DE3">
        <w:rPr>
          <w:rFonts w:ascii="Times New Roman" w:hAnsi="Times New Roman"/>
        </w:rPr>
        <w:t>Supervision expectations shall be consistent with the juvenile’s assessed risk and the Juvenile Case Management Policy.</w:t>
      </w:r>
    </w:p>
    <w:p w14:paraId="0368AF7A" w14:textId="77777777" w:rsidR="00D92DE3" w:rsidRPr="00D92DE3" w:rsidRDefault="00D92DE3" w:rsidP="00D92DE3">
      <w:pPr>
        <w:ind w:left="1440" w:hanging="720"/>
        <w:rPr>
          <w:sz w:val="22"/>
          <w:szCs w:val="22"/>
        </w:rPr>
      </w:pPr>
    </w:p>
    <w:p w14:paraId="62209936"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Detention and Detention Alternatives</w:t>
      </w:r>
    </w:p>
    <w:p w14:paraId="17A2934E" w14:textId="77777777" w:rsidR="00D92DE3" w:rsidRPr="00D92DE3" w:rsidRDefault="00D92DE3" w:rsidP="00D92DE3">
      <w:pPr>
        <w:ind w:left="1440" w:hanging="720"/>
        <w:rPr>
          <w:sz w:val="22"/>
          <w:szCs w:val="22"/>
        </w:rPr>
      </w:pPr>
    </w:p>
    <w:p w14:paraId="52F9D407" w14:textId="77777777" w:rsidR="00D92DE3" w:rsidRPr="00D92DE3" w:rsidRDefault="00D92DE3" w:rsidP="00D92DE3">
      <w:pPr>
        <w:pStyle w:val="ListParagraph"/>
        <w:ind w:left="3600"/>
        <w:rPr>
          <w:rFonts w:ascii="Times New Roman" w:hAnsi="Times New Roman"/>
        </w:rPr>
      </w:pPr>
      <w:r w:rsidRPr="00D92DE3">
        <w:rPr>
          <w:rFonts w:ascii="Times New Roman" w:hAnsi="Times New Roman"/>
        </w:rPr>
        <w:t xml:space="preserve">Juveniles may need detention or detention alternatives during any case status. At the point of intake, the probation officer may determine that the juvenile should be placed </w:t>
      </w:r>
      <w:r w:rsidR="000736CD">
        <w:rPr>
          <w:rFonts w:ascii="Times New Roman" w:hAnsi="Times New Roman"/>
        </w:rPr>
        <w:t>out-of-home</w:t>
      </w:r>
      <w:r w:rsidRPr="00D92DE3">
        <w:rPr>
          <w:rFonts w:ascii="Times New Roman" w:hAnsi="Times New Roman"/>
        </w:rPr>
        <w:t xml:space="preserve"> pending the next court hearing’s findings. The appropriate level of service for </w:t>
      </w:r>
      <w:r w:rsidR="000736CD">
        <w:rPr>
          <w:rFonts w:ascii="Times New Roman" w:hAnsi="Times New Roman"/>
        </w:rPr>
        <w:t>out-of-home</w:t>
      </w:r>
      <w:r w:rsidRPr="00D92DE3">
        <w:rPr>
          <w:rFonts w:ascii="Times New Roman" w:hAnsi="Times New Roman"/>
        </w:rPr>
        <w:t xml:space="preserve"> placement should be utilized based on the juvenile’s risk to flee the jurisdiction or re-offend prior to court.  The utilization of detention and detention alternative at all other case status should adhere to court orders and statutes regarding administrative sanctions.</w:t>
      </w:r>
    </w:p>
    <w:p w14:paraId="5547EF54" w14:textId="77777777" w:rsidR="00D92DE3" w:rsidRPr="00D92DE3" w:rsidRDefault="00D92DE3" w:rsidP="00D92DE3">
      <w:pPr>
        <w:pStyle w:val="ListParagraph"/>
        <w:ind w:left="3600"/>
        <w:rPr>
          <w:rFonts w:ascii="Times New Roman" w:hAnsi="Times New Roman"/>
        </w:rPr>
      </w:pPr>
    </w:p>
    <w:p w14:paraId="43B53ABD" w14:textId="77777777" w:rsidR="00D92DE3" w:rsidRPr="00D92DE3" w:rsidRDefault="00D92DE3" w:rsidP="00D92DE3">
      <w:pPr>
        <w:pStyle w:val="ListParagraph"/>
        <w:numPr>
          <w:ilvl w:val="0"/>
          <w:numId w:val="35"/>
        </w:numPr>
        <w:spacing w:after="0" w:line="240" w:lineRule="auto"/>
        <w:ind w:left="1440" w:hanging="720"/>
        <w:rPr>
          <w:rFonts w:ascii="Times New Roman" w:hAnsi="Times New Roman"/>
        </w:rPr>
      </w:pPr>
      <w:r w:rsidRPr="00D92DE3">
        <w:rPr>
          <w:rFonts w:ascii="Times New Roman" w:hAnsi="Times New Roman"/>
        </w:rPr>
        <w:t>Transitioning Juveniles back to home and community</w:t>
      </w:r>
    </w:p>
    <w:p w14:paraId="1A9B3A9B" w14:textId="77777777" w:rsidR="00D92DE3" w:rsidRPr="00D92DE3" w:rsidRDefault="00D92DE3" w:rsidP="00D92DE3">
      <w:pPr>
        <w:ind w:left="1440" w:hanging="720"/>
        <w:rPr>
          <w:sz w:val="22"/>
          <w:szCs w:val="22"/>
        </w:rPr>
      </w:pPr>
    </w:p>
    <w:p w14:paraId="50240CE5"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lastRenderedPageBreak/>
        <w:t xml:space="preserve">The process for transitioning juveniles back into their home and community from </w:t>
      </w:r>
      <w:r w:rsidR="00575E31">
        <w:rPr>
          <w:rFonts w:ascii="Times New Roman" w:hAnsi="Times New Roman"/>
        </w:rPr>
        <w:t xml:space="preserve">detention or a detention alternative </w:t>
      </w:r>
      <w:r w:rsidRPr="00D92DE3">
        <w:rPr>
          <w:rFonts w:ascii="Times New Roman" w:hAnsi="Times New Roman"/>
        </w:rPr>
        <w:t xml:space="preserve">shall commence immediately. Transition planning shall be ongoing and collaborative.  When placement is intended to have a duration of less than 45 days it </w:t>
      </w:r>
      <w:r w:rsidR="006B6213">
        <w:rPr>
          <w:rFonts w:ascii="Times New Roman" w:hAnsi="Times New Roman"/>
        </w:rPr>
        <w:t>treated</w:t>
      </w:r>
      <w:r w:rsidRPr="00D92DE3">
        <w:rPr>
          <w:rFonts w:ascii="Times New Roman" w:hAnsi="Times New Roman"/>
        </w:rPr>
        <w:t xml:space="preserve"> as a </w:t>
      </w:r>
      <w:r w:rsidR="00575E31">
        <w:rPr>
          <w:rFonts w:ascii="Times New Roman" w:hAnsi="Times New Roman"/>
        </w:rPr>
        <w:t>detention or a detention alternative</w:t>
      </w:r>
      <w:r w:rsidRPr="00D92DE3">
        <w:rPr>
          <w:rFonts w:ascii="Times New Roman" w:hAnsi="Times New Roman"/>
        </w:rPr>
        <w:t>.</w:t>
      </w:r>
    </w:p>
    <w:p w14:paraId="120F9D10" w14:textId="77777777" w:rsidR="00D92DE3" w:rsidRPr="00D92DE3" w:rsidRDefault="00D92DE3" w:rsidP="00D92DE3">
      <w:pPr>
        <w:ind w:left="2160" w:hanging="720"/>
        <w:rPr>
          <w:sz w:val="22"/>
          <w:szCs w:val="22"/>
        </w:rPr>
      </w:pPr>
    </w:p>
    <w:p w14:paraId="7C09298E"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 xml:space="preserve">The process for transitioning juveniles back into their home and community from an out-of-home placement shall commence immediately upon placement into an </w:t>
      </w:r>
      <w:r w:rsidR="000736CD">
        <w:rPr>
          <w:rFonts w:ascii="Times New Roman" w:hAnsi="Times New Roman"/>
        </w:rPr>
        <w:t>out-of-home</w:t>
      </w:r>
      <w:r w:rsidRPr="00D92DE3">
        <w:rPr>
          <w:rFonts w:ascii="Times New Roman" w:hAnsi="Times New Roman"/>
        </w:rPr>
        <w:t xml:space="preserve"> setting. Transition planning shall be ongoing and collaborative. When placement is intended to last long</w:t>
      </w:r>
      <w:r w:rsidR="002070BE">
        <w:rPr>
          <w:rFonts w:ascii="Times New Roman" w:hAnsi="Times New Roman"/>
        </w:rPr>
        <w:t>er</w:t>
      </w:r>
      <w:r w:rsidRPr="00D92DE3">
        <w:rPr>
          <w:rFonts w:ascii="Times New Roman" w:hAnsi="Times New Roman"/>
        </w:rPr>
        <w:t xml:space="preserve"> than 45 days it will be treated as a</w:t>
      </w:r>
      <w:r w:rsidR="00575E31">
        <w:rPr>
          <w:rFonts w:ascii="Times New Roman" w:hAnsi="Times New Roman"/>
        </w:rPr>
        <w:t>n</w:t>
      </w:r>
      <w:r w:rsidRPr="00D92DE3">
        <w:rPr>
          <w:rFonts w:ascii="Times New Roman" w:hAnsi="Times New Roman"/>
        </w:rPr>
        <w:t xml:space="preserve"> </w:t>
      </w:r>
      <w:r w:rsidR="000736CD">
        <w:rPr>
          <w:rFonts w:ascii="Times New Roman" w:hAnsi="Times New Roman"/>
        </w:rPr>
        <w:t>Out-of-home</w:t>
      </w:r>
      <w:r w:rsidR="00575E31">
        <w:rPr>
          <w:rFonts w:ascii="Times New Roman" w:hAnsi="Times New Roman"/>
        </w:rPr>
        <w:t xml:space="preserve"> </w:t>
      </w:r>
      <w:r w:rsidRPr="00D92DE3">
        <w:rPr>
          <w:rFonts w:ascii="Times New Roman" w:hAnsi="Times New Roman"/>
        </w:rPr>
        <w:t xml:space="preserve">Placement Transition. </w:t>
      </w:r>
    </w:p>
    <w:p w14:paraId="068C1604" w14:textId="77777777" w:rsidR="00D92DE3" w:rsidRPr="00D92DE3" w:rsidRDefault="00D92DE3" w:rsidP="00D92DE3">
      <w:pPr>
        <w:ind w:left="1440" w:hanging="720"/>
        <w:rPr>
          <w:sz w:val="22"/>
          <w:szCs w:val="22"/>
        </w:rPr>
      </w:pPr>
    </w:p>
    <w:p w14:paraId="47353A72" w14:textId="77777777" w:rsidR="00D92DE3" w:rsidRPr="00D92DE3" w:rsidRDefault="00D92DE3" w:rsidP="00D92DE3">
      <w:pPr>
        <w:pStyle w:val="ListParagraph"/>
        <w:numPr>
          <w:ilvl w:val="2"/>
          <w:numId w:val="35"/>
        </w:numPr>
        <w:spacing w:after="0" w:line="240" w:lineRule="auto"/>
        <w:ind w:left="2880" w:hanging="720"/>
        <w:rPr>
          <w:rFonts w:ascii="Times New Roman" w:hAnsi="Times New Roman"/>
        </w:rPr>
      </w:pPr>
      <w:r w:rsidRPr="00D92DE3">
        <w:rPr>
          <w:rFonts w:ascii="Times New Roman" w:hAnsi="Times New Roman"/>
        </w:rPr>
        <w:t>Successful Completion</w:t>
      </w:r>
    </w:p>
    <w:p w14:paraId="600FFA95" w14:textId="77777777" w:rsidR="00D92DE3" w:rsidRPr="00D92DE3" w:rsidRDefault="00D92DE3" w:rsidP="00D92DE3">
      <w:pPr>
        <w:ind w:left="1440" w:hanging="720"/>
        <w:rPr>
          <w:sz w:val="22"/>
          <w:szCs w:val="22"/>
        </w:rPr>
      </w:pPr>
    </w:p>
    <w:p w14:paraId="600D17CB"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 xml:space="preserve">Non-treatment placement is meant to stabilize a juvenile and the family dynamics </w:t>
      </w:r>
      <w:proofErr w:type="gramStart"/>
      <w:r w:rsidRPr="00D92DE3">
        <w:rPr>
          <w:rFonts w:ascii="Times New Roman" w:hAnsi="Times New Roman"/>
        </w:rPr>
        <w:t>in order to</w:t>
      </w:r>
      <w:proofErr w:type="gramEnd"/>
      <w:r w:rsidRPr="00D92DE3">
        <w:rPr>
          <w:rFonts w:ascii="Times New Roman" w:hAnsi="Times New Roman"/>
        </w:rPr>
        <w:t xml:space="preserve"> successfully transition the juvenile back home. The Probation Officer and team will make the determination that the juvenile and family dynamics have </w:t>
      </w:r>
      <w:proofErr w:type="gramStart"/>
      <w:r w:rsidRPr="00D92DE3">
        <w:rPr>
          <w:rFonts w:ascii="Times New Roman" w:hAnsi="Times New Roman"/>
        </w:rPr>
        <w:t>stabilized</w:t>
      </w:r>
      <w:proofErr w:type="gramEnd"/>
      <w:r w:rsidRPr="00D92DE3">
        <w:rPr>
          <w:rFonts w:ascii="Times New Roman" w:hAnsi="Times New Roman"/>
        </w:rPr>
        <w:t xml:space="preserve"> and the juvenile is ready to return home and will relay that recommendation to the court.  The Probation Officer will ensure the juvenile does not linger in placement.  Completion of a program is not necessary for release.</w:t>
      </w:r>
    </w:p>
    <w:p w14:paraId="7156B5A3" w14:textId="77777777" w:rsidR="00D92DE3" w:rsidRPr="00D92DE3" w:rsidRDefault="00D92DE3" w:rsidP="00D92DE3">
      <w:pPr>
        <w:ind w:left="3600" w:hanging="720"/>
        <w:rPr>
          <w:sz w:val="22"/>
          <w:szCs w:val="22"/>
        </w:rPr>
      </w:pPr>
    </w:p>
    <w:p w14:paraId="268327D3" w14:textId="77777777" w:rsidR="00D92DE3" w:rsidRPr="00D92DE3" w:rsidRDefault="00D92DE3" w:rsidP="00D92DE3">
      <w:pPr>
        <w:pStyle w:val="ListParagraph"/>
        <w:numPr>
          <w:ilvl w:val="3"/>
          <w:numId w:val="35"/>
        </w:numPr>
        <w:spacing w:after="0" w:line="240" w:lineRule="auto"/>
        <w:ind w:left="3600" w:hanging="720"/>
        <w:rPr>
          <w:rFonts w:ascii="Times New Roman" w:hAnsi="Times New Roman"/>
        </w:rPr>
      </w:pPr>
      <w:r w:rsidRPr="00D92DE3">
        <w:rPr>
          <w:rFonts w:ascii="Times New Roman" w:hAnsi="Times New Roman"/>
        </w:rPr>
        <w:t xml:space="preserve">Therapeutic placement is meant to stabilize the juvenile’s behavioral health needs and to allow that juvenile to return home or step down in treatment.   The treatment team, including the Probation Officer, will make the determination when the juvenile is ready for release and will relay that recommendation to the court.  The Probation Officer will ensure the juvenile does not linger in placement.   </w:t>
      </w:r>
    </w:p>
    <w:p w14:paraId="109B9C00" w14:textId="77777777" w:rsidR="00D92DE3" w:rsidRPr="00D92DE3" w:rsidRDefault="00D92DE3" w:rsidP="00D92DE3">
      <w:pPr>
        <w:ind w:left="1440" w:hanging="720"/>
        <w:rPr>
          <w:sz w:val="22"/>
          <w:szCs w:val="22"/>
        </w:rPr>
      </w:pPr>
    </w:p>
    <w:p w14:paraId="3CBC7761"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 xml:space="preserve">The process for transitioning juveniles back into their home and community from YRTC shall commence immediately upon placement at the YRTC. Transition planning shall be ongoing and collaborative. </w:t>
      </w:r>
    </w:p>
    <w:p w14:paraId="253C93BD" w14:textId="77777777" w:rsidR="00D92DE3" w:rsidRPr="00D92DE3" w:rsidRDefault="00D92DE3" w:rsidP="00D92DE3">
      <w:pPr>
        <w:pStyle w:val="ListParagraph"/>
        <w:ind w:left="2160"/>
        <w:rPr>
          <w:rFonts w:ascii="Times New Roman" w:hAnsi="Times New Roman"/>
        </w:rPr>
      </w:pPr>
    </w:p>
    <w:p w14:paraId="1FFC88C9" w14:textId="77777777" w:rsidR="00D92DE3" w:rsidRPr="00D92DE3" w:rsidRDefault="00D92DE3" w:rsidP="00D92DE3">
      <w:pPr>
        <w:pStyle w:val="ListParagraph"/>
        <w:numPr>
          <w:ilvl w:val="0"/>
          <w:numId w:val="35"/>
        </w:numPr>
        <w:spacing w:after="0" w:line="240" w:lineRule="auto"/>
        <w:ind w:firstLine="0"/>
        <w:contextualSpacing w:val="0"/>
        <w:rPr>
          <w:rFonts w:ascii="Times New Roman" w:hAnsi="Times New Roman"/>
        </w:rPr>
      </w:pPr>
      <w:r w:rsidRPr="00D92DE3">
        <w:rPr>
          <w:rFonts w:ascii="Times New Roman" w:hAnsi="Times New Roman"/>
        </w:rPr>
        <w:t>Missing from Placement</w:t>
      </w:r>
    </w:p>
    <w:p w14:paraId="361859AB" w14:textId="77777777" w:rsidR="00D92DE3" w:rsidRPr="00D92DE3" w:rsidRDefault="00D92DE3" w:rsidP="00D92DE3">
      <w:pPr>
        <w:pStyle w:val="ListParagraph"/>
        <w:rPr>
          <w:rFonts w:ascii="Times New Roman" w:hAnsi="Times New Roman"/>
        </w:rPr>
      </w:pPr>
    </w:p>
    <w:p w14:paraId="5F34B602" w14:textId="1D70DE32" w:rsidR="00057A2B"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If a juvenile in an out-of-home placement is unable to be located, collaborative efforts will be made by the placement, parent(s) or guardian, and probation officer to locate the juvenile and safely return them to the facility</w:t>
      </w:r>
      <w:r w:rsidR="00057A2B">
        <w:rPr>
          <w:rFonts w:ascii="Times New Roman" w:hAnsi="Times New Roman"/>
        </w:rPr>
        <w:t xml:space="preserve"> </w:t>
      </w:r>
    </w:p>
    <w:p w14:paraId="0A5C4809" w14:textId="77777777" w:rsidR="00EF7D0B" w:rsidRDefault="00EF7D0B" w:rsidP="00EF7D0B">
      <w:pPr>
        <w:pStyle w:val="ListParagraph"/>
        <w:spacing w:after="0" w:line="240" w:lineRule="auto"/>
        <w:ind w:left="2160"/>
        <w:rPr>
          <w:rFonts w:ascii="Times New Roman" w:hAnsi="Times New Roman"/>
        </w:rPr>
      </w:pPr>
    </w:p>
    <w:p w14:paraId="6D9B9CC2" w14:textId="77777777" w:rsidR="00EF7D0B" w:rsidRDefault="00EF7D0B" w:rsidP="00EF7D0B">
      <w:pPr>
        <w:pStyle w:val="ListParagraph"/>
        <w:numPr>
          <w:ilvl w:val="2"/>
          <w:numId w:val="35"/>
        </w:numPr>
        <w:tabs>
          <w:tab w:val="left" w:pos="2880"/>
        </w:tabs>
        <w:spacing w:after="0" w:line="240" w:lineRule="auto"/>
        <w:ind w:left="2880" w:hanging="720"/>
        <w:rPr>
          <w:rFonts w:ascii="Times New Roman" w:hAnsi="Times New Roman"/>
        </w:rPr>
      </w:pPr>
      <w:r w:rsidRPr="00057A2B">
        <w:rPr>
          <w:rFonts w:ascii="Times New Roman" w:hAnsi="Times New Roman"/>
        </w:rPr>
        <w:t>Probation officers will exhaust efforts to locate a juvenile prior to the request of a warrant being issued.</w:t>
      </w:r>
    </w:p>
    <w:p w14:paraId="2D8A0461" w14:textId="77777777" w:rsidR="00EF7D0B" w:rsidRDefault="00EF7D0B" w:rsidP="00EF7D0B">
      <w:pPr>
        <w:pStyle w:val="ListParagraph"/>
        <w:spacing w:after="0" w:line="240" w:lineRule="auto"/>
        <w:ind w:left="2160"/>
        <w:rPr>
          <w:rFonts w:ascii="Times New Roman" w:hAnsi="Times New Roman"/>
        </w:rPr>
      </w:pPr>
    </w:p>
    <w:p w14:paraId="0437501C" w14:textId="77777777" w:rsidR="00057A2B" w:rsidRDefault="00057A2B" w:rsidP="00EF7D0B">
      <w:pPr>
        <w:pStyle w:val="ListParagraph"/>
        <w:numPr>
          <w:ilvl w:val="2"/>
          <w:numId w:val="35"/>
        </w:numPr>
        <w:spacing w:after="0" w:line="240" w:lineRule="auto"/>
        <w:ind w:left="2880" w:hanging="720"/>
        <w:rPr>
          <w:rFonts w:ascii="Times New Roman" w:hAnsi="Times New Roman"/>
        </w:rPr>
      </w:pPr>
      <w:r w:rsidRPr="00057A2B">
        <w:rPr>
          <w:rFonts w:ascii="Times New Roman" w:hAnsi="Times New Roman"/>
        </w:rPr>
        <w:t>Probation officers will exhaust efforts to locate a juvenile prior to the request of a warrant being issued.</w:t>
      </w:r>
    </w:p>
    <w:p w14:paraId="4351631A" w14:textId="77777777" w:rsidR="00EF7D0B" w:rsidRDefault="00EF7D0B" w:rsidP="00EF7D0B">
      <w:pPr>
        <w:pStyle w:val="ListParagraph"/>
        <w:spacing w:after="0" w:line="240" w:lineRule="auto"/>
        <w:ind w:left="0"/>
        <w:rPr>
          <w:rFonts w:ascii="Times New Roman" w:hAnsi="Times New Roman"/>
        </w:rPr>
      </w:pPr>
    </w:p>
    <w:p w14:paraId="5908EC6E" w14:textId="0E08D83E" w:rsidR="00D92DE3" w:rsidRPr="00057A2B" w:rsidRDefault="00057A2B" w:rsidP="00EF7D0B">
      <w:pPr>
        <w:pStyle w:val="ListParagraph"/>
        <w:numPr>
          <w:ilvl w:val="2"/>
          <w:numId w:val="35"/>
        </w:numPr>
        <w:spacing w:after="0" w:line="240" w:lineRule="auto"/>
        <w:ind w:left="2880" w:hanging="720"/>
        <w:rPr>
          <w:rFonts w:ascii="Times New Roman" w:hAnsi="Times New Roman"/>
        </w:rPr>
      </w:pPr>
      <w:r w:rsidRPr="00057A2B">
        <w:rPr>
          <w:rFonts w:ascii="Times New Roman" w:hAnsi="Times New Roman"/>
        </w:rPr>
        <w:t>Probation officers will utilize the Out-of-Home Placement Protocol and Juvenile Temporary Custody Authority/Warrants Protocol to ensure consistent implementation</w:t>
      </w:r>
      <w:r w:rsidR="009B6D96">
        <w:rPr>
          <w:rFonts w:ascii="Times New Roman" w:hAnsi="Times New Roman"/>
        </w:rPr>
        <w:t xml:space="preserve"> of efforts to locate missing juveniles</w:t>
      </w:r>
      <w:r w:rsidRPr="00057A2B">
        <w:rPr>
          <w:rFonts w:ascii="Times New Roman" w:hAnsi="Times New Roman"/>
        </w:rPr>
        <w:t>.</w:t>
      </w:r>
      <w:r w:rsidR="00D92DE3" w:rsidRPr="00057A2B">
        <w:rPr>
          <w:rFonts w:ascii="Times New Roman" w:hAnsi="Times New Roman"/>
        </w:rPr>
        <w:t xml:space="preserve"> </w:t>
      </w:r>
    </w:p>
    <w:p w14:paraId="32BF2231" w14:textId="77777777" w:rsidR="00D92DE3" w:rsidRPr="00D92DE3" w:rsidRDefault="00D92DE3" w:rsidP="00D92DE3">
      <w:pPr>
        <w:ind w:left="1440" w:hanging="720"/>
        <w:rPr>
          <w:sz w:val="22"/>
          <w:szCs w:val="22"/>
        </w:rPr>
      </w:pPr>
    </w:p>
    <w:p w14:paraId="698F9275" w14:textId="77777777" w:rsidR="00D92DE3" w:rsidRPr="00D92DE3" w:rsidRDefault="00D92DE3" w:rsidP="00D92DE3">
      <w:pPr>
        <w:pStyle w:val="ListParagraph"/>
        <w:numPr>
          <w:ilvl w:val="0"/>
          <w:numId w:val="35"/>
        </w:numPr>
        <w:spacing w:after="0" w:line="240" w:lineRule="auto"/>
        <w:ind w:left="1440" w:hanging="720"/>
        <w:rPr>
          <w:rFonts w:ascii="Times New Roman" w:hAnsi="Times New Roman"/>
        </w:rPr>
      </w:pPr>
      <w:r w:rsidRPr="00D92DE3">
        <w:rPr>
          <w:rFonts w:ascii="Times New Roman" w:hAnsi="Times New Roman"/>
        </w:rPr>
        <w:t>Funding</w:t>
      </w:r>
    </w:p>
    <w:p w14:paraId="43F2787B" w14:textId="77777777" w:rsidR="00D92DE3" w:rsidRPr="00D92DE3" w:rsidRDefault="00D92DE3" w:rsidP="00D92DE3">
      <w:pPr>
        <w:ind w:left="1440" w:hanging="720"/>
        <w:rPr>
          <w:sz w:val="22"/>
          <w:szCs w:val="22"/>
        </w:rPr>
      </w:pPr>
    </w:p>
    <w:p w14:paraId="4804E8B1" w14:textId="77777777" w:rsidR="00D92DE3" w:rsidRPr="00D92DE3" w:rsidRDefault="00D92DE3" w:rsidP="00D92DE3">
      <w:pPr>
        <w:pStyle w:val="ListParagraph"/>
        <w:numPr>
          <w:ilvl w:val="1"/>
          <w:numId w:val="35"/>
        </w:numPr>
        <w:spacing w:after="0" w:line="240" w:lineRule="auto"/>
        <w:ind w:left="2160" w:hanging="720"/>
        <w:rPr>
          <w:rFonts w:ascii="Times New Roman" w:hAnsi="Times New Roman"/>
        </w:rPr>
      </w:pPr>
      <w:r w:rsidRPr="00D92DE3">
        <w:rPr>
          <w:rFonts w:ascii="Times New Roman" w:hAnsi="Times New Roman"/>
        </w:rPr>
        <w:t xml:space="preserve">Probation officers shall gather and utilize all available funding information for treatment based and non-treatment based out-of-home services, including family income and insurance information to ensure all appropriate funding sources are considered and utilized.  Vouchers shall be utilized in the absence of an appropriate alternate funding source for all out-of-home services. </w:t>
      </w:r>
    </w:p>
    <w:p w14:paraId="7F5F9840" w14:textId="77777777" w:rsidR="00D92DE3" w:rsidRPr="00D92DE3" w:rsidRDefault="00D92DE3" w:rsidP="00D92DE3">
      <w:pPr>
        <w:ind w:left="1440" w:hanging="720"/>
        <w:rPr>
          <w:sz w:val="22"/>
          <w:szCs w:val="22"/>
        </w:rPr>
      </w:pPr>
    </w:p>
    <w:p w14:paraId="1160DA2C" w14:textId="77777777" w:rsidR="00D92DE3" w:rsidRPr="00D92DE3" w:rsidRDefault="00D92DE3" w:rsidP="00D92DE3">
      <w:pPr>
        <w:ind w:left="1440" w:hanging="720"/>
        <w:rPr>
          <w:sz w:val="22"/>
          <w:szCs w:val="22"/>
        </w:rPr>
      </w:pPr>
    </w:p>
    <w:p w14:paraId="4B9E7478" w14:textId="77777777" w:rsidR="00D92DE3" w:rsidRPr="00D92DE3" w:rsidRDefault="00D92DE3" w:rsidP="00D92DE3">
      <w:pPr>
        <w:rPr>
          <w:sz w:val="22"/>
          <w:szCs w:val="22"/>
        </w:rPr>
      </w:pPr>
    </w:p>
    <w:p w14:paraId="18E6F910" w14:textId="77777777" w:rsidR="002206E8" w:rsidRPr="00D92DE3" w:rsidRDefault="002206E8" w:rsidP="00D92DE3">
      <w:pPr>
        <w:rPr>
          <w:sz w:val="22"/>
          <w:szCs w:val="22"/>
        </w:rPr>
      </w:pPr>
    </w:p>
    <w:sectPr w:rsidR="002206E8" w:rsidRPr="00D92DE3" w:rsidSect="008C31D3">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8DED" w14:textId="77777777" w:rsidR="007A76EB" w:rsidRDefault="007A76EB">
      <w:r>
        <w:separator/>
      </w:r>
    </w:p>
  </w:endnote>
  <w:endnote w:type="continuationSeparator" w:id="0">
    <w:p w14:paraId="4408AE9F" w14:textId="77777777" w:rsidR="007A76EB" w:rsidRDefault="007A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FE4D" w14:textId="77777777" w:rsidR="00475F73" w:rsidRDefault="00475F73">
    <w:pPr>
      <w:pStyle w:val="Footer"/>
      <w:jc w:val="center"/>
    </w:pPr>
    <w:r>
      <w:fldChar w:fldCharType="begin"/>
    </w:r>
    <w:r>
      <w:instrText xml:space="preserve"> PAGE   \* MERGEFORMAT </w:instrText>
    </w:r>
    <w:r>
      <w:fldChar w:fldCharType="separate"/>
    </w:r>
    <w:r w:rsidR="008F368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EAF8" w14:textId="77777777" w:rsidR="004744D9" w:rsidRDefault="004744D9">
    <w:pPr>
      <w:pStyle w:val="Footer"/>
      <w:jc w:val="center"/>
    </w:pPr>
    <w:r>
      <w:fldChar w:fldCharType="begin"/>
    </w:r>
    <w:r>
      <w:instrText xml:space="preserve"> PAGE   \* MERGEFORMAT </w:instrText>
    </w:r>
    <w:r>
      <w:fldChar w:fldCharType="separate"/>
    </w:r>
    <w:r w:rsidR="008F368B">
      <w:rPr>
        <w:noProof/>
      </w:rPr>
      <w:t>1</w:t>
    </w:r>
    <w:r>
      <w:rPr>
        <w:noProof/>
      </w:rPr>
      <w:fldChar w:fldCharType="end"/>
    </w:r>
  </w:p>
  <w:p w14:paraId="450525A1" w14:textId="77777777" w:rsidR="004744D9" w:rsidRDefault="0047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5EC0" w14:textId="77777777" w:rsidR="007A76EB" w:rsidRDefault="007A76EB">
      <w:r>
        <w:separator/>
      </w:r>
    </w:p>
  </w:footnote>
  <w:footnote w:type="continuationSeparator" w:id="0">
    <w:p w14:paraId="5C0D048F" w14:textId="77777777" w:rsidR="007A76EB" w:rsidRDefault="007A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1E1"/>
    <w:multiLevelType w:val="hybridMultilevel"/>
    <w:tmpl w:val="F7A2C2FA"/>
    <w:lvl w:ilvl="0" w:tplc="9A88ED44">
      <w:start w:val="8"/>
      <w:numFmt w:val="decimal"/>
      <w:lvlText w:val="%1."/>
      <w:lvlJc w:val="left"/>
      <w:pPr>
        <w:tabs>
          <w:tab w:val="num" w:pos="720"/>
        </w:tabs>
        <w:ind w:left="720" w:hanging="360"/>
      </w:pPr>
    </w:lvl>
    <w:lvl w:ilvl="1" w:tplc="F9C6DE08" w:tentative="1">
      <w:start w:val="1"/>
      <w:numFmt w:val="decimal"/>
      <w:lvlText w:val="%2."/>
      <w:lvlJc w:val="left"/>
      <w:pPr>
        <w:tabs>
          <w:tab w:val="num" w:pos="1440"/>
        </w:tabs>
        <w:ind w:left="1440" w:hanging="360"/>
      </w:pPr>
    </w:lvl>
    <w:lvl w:ilvl="2" w:tplc="88C6B756" w:tentative="1">
      <w:start w:val="1"/>
      <w:numFmt w:val="decimal"/>
      <w:lvlText w:val="%3."/>
      <w:lvlJc w:val="left"/>
      <w:pPr>
        <w:tabs>
          <w:tab w:val="num" w:pos="2160"/>
        </w:tabs>
        <w:ind w:left="2160" w:hanging="360"/>
      </w:pPr>
    </w:lvl>
    <w:lvl w:ilvl="3" w:tplc="E438C7DA" w:tentative="1">
      <w:start w:val="1"/>
      <w:numFmt w:val="decimal"/>
      <w:lvlText w:val="%4."/>
      <w:lvlJc w:val="left"/>
      <w:pPr>
        <w:tabs>
          <w:tab w:val="num" w:pos="2880"/>
        </w:tabs>
        <w:ind w:left="2880" w:hanging="360"/>
      </w:pPr>
    </w:lvl>
    <w:lvl w:ilvl="4" w:tplc="97BA5C88" w:tentative="1">
      <w:start w:val="1"/>
      <w:numFmt w:val="decimal"/>
      <w:lvlText w:val="%5."/>
      <w:lvlJc w:val="left"/>
      <w:pPr>
        <w:tabs>
          <w:tab w:val="num" w:pos="3600"/>
        </w:tabs>
        <w:ind w:left="3600" w:hanging="360"/>
      </w:pPr>
    </w:lvl>
    <w:lvl w:ilvl="5" w:tplc="52223570" w:tentative="1">
      <w:start w:val="1"/>
      <w:numFmt w:val="decimal"/>
      <w:lvlText w:val="%6."/>
      <w:lvlJc w:val="left"/>
      <w:pPr>
        <w:tabs>
          <w:tab w:val="num" w:pos="4320"/>
        </w:tabs>
        <w:ind w:left="4320" w:hanging="360"/>
      </w:pPr>
    </w:lvl>
    <w:lvl w:ilvl="6" w:tplc="5656A6F8" w:tentative="1">
      <w:start w:val="1"/>
      <w:numFmt w:val="decimal"/>
      <w:lvlText w:val="%7."/>
      <w:lvlJc w:val="left"/>
      <w:pPr>
        <w:tabs>
          <w:tab w:val="num" w:pos="5040"/>
        </w:tabs>
        <w:ind w:left="5040" w:hanging="360"/>
      </w:pPr>
    </w:lvl>
    <w:lvl w:ilvl="7" w:tplc="0284DE28" w:tentative="1">
      <w:start w:val="1"/>
      <w:numFmt w:val="decimal"/>
      <w:lvlText w:val="%8."/>
      <w:lvlJc w:val="left"/>
      <w:pPr>
        <w:tabs>
          <w:tab w:val="num" w:pos="5760"/>
        </w:tabs>
        <w:ind w:left="5760" w:hanging="360"/>
      </w:pPr>
    </w:lvl>
    <w:lvl w:ilvl="8" w:tplc="414C5D02" w:tentative="1">
      <w:start w:val="1"/>
      <w:numFmt w:val="decimal"/>
      <w:lvlText w:val="%9."/>
      <w:lvlJc w:val="left"/>
      <w:pPr>
        <w:tabs>
          <w:tab w:val="num" w:pos="6480"/>
        </w:tabs>
        <w:ind w:left="6480" w:hanging="360"/>
      </w:pPr>
    </w:lvl>
  </w:abstractNum>
  <w:abstractNum w:abstractNumId="1" w15:restartNumberingAfterBreak="0">
    <w:nsid w:val="056B0476"/>
    <w:multiLevelType w:val="hybridMultilevel"/>
    <w:tmpl w:val="D0DC02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214D60"/>
    <w:multiLevelType w:val="multilevel"/>
    <w:tmpl w:val="B18829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208E1"/>
    <w:multiLevelType w:val="multilevel"/>
    <w:tmpl w:val="DF3A5B3A"/>
    <w:lvl w:ilvl="0">
      <w:start w:val="3"/>
      <w:numFmt w:val="upperLetter"/>
      <w:lvlText w:val="%1."/>
      <w:lvlJc w:val="left"/>
      <w:pPr>
        <w:ind w:left="1080" w:hanging="360"/>
      </w:pPr>
      <w:rPr>
        <w:rFonts w:hint="default"/>
      </w:rPr>
    </w:lvl>
    <w:lvl w:ilvl="1">
      <w:start w:val="1"/>
      <w:numFmt w:val="decimal"/>
      <w:lvlText w:val="%2."/>
      <w:lvlJc w:val="left"/>
      <w:pPr>
        <w:ind w:left="1440" w:hanging="360"/>
      </w:pPr>
      <w:rPr>
        <w:rFonts w:hint="default"/>
        <w:sz w:val="24"/>
        <w:szCs w:val="24"/>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2BD034B"/>
    <w:multiLevelType w:val="hybridMultilevel"/>
    <w:tmpl w:val="7EC26B1E"/>
    <w:lvl w:ilvl="0" w:tplc="0409000F">
      <w:start w:val="1"/>
      <w:numFmt w:val="decimal"/>
      <w:lvlText w:val="%1."/>
      <w:lvlJc w:val="left"/>
      <w:pPr>
        <w:ind w:left="2160" w:hanging="360"/>
      </w:pPr>
    </w:lvl>
    <w:lvl w:ilvl="1" w:tplc="F71A5A6A">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50C2ED8"/>
    <w:multiLevelType w:val="hybridMultilevel"/>
    <w:tmpl w:val="A47CC74C"/>
    <w:lvl w:ilvl="0" w:tplc="BB44C34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E51EB"/>
    <w:multiLevelType w:val="hybridMultilevel"/>
    <w:tmpl w:val="1AD48508"/>
    <w:lvl w:ilvl="0" w:tplc="3B1C1E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6A53"/>
    <w:multiLevelType w:val="multilevel"/>
    <w:tmpl w:val="2528F6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082C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F40926"/>
    <w:multiLevelType w:val="hybridMultilevel"/>
    <w:tmpl w:val="429CB4C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82F7E"/>
    <w:multiLevelType w:val="hybridMultilevel"/>
    <w:tmpl w:val="635AD9D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C46037"/>
    <w:multiLevelType w:val="hybridMultilevel"/>
    <w:tmpl w:val="C17E8DE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40D2E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B6794"/>
    <w:multiLevelType w:val="hybridMultilevel"/>
    <w:tmpl w:val="C130D1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E2871AE">
      <w:start w:val="1"/>
      <w:numFmt w:val="decimal"/>
      <w:lvlText w:val="(%4)"/>
      <w:lvlJc w:val="left"/>
      <w:pPr>
        <w:ind w:left="2880" w:hanging="360"/>
      </w:pPr>
      <w:rPr>
        <w:rFonts w:hint="default"/>
      </w:rPr>
    </w:lvl>
    <w:lvl w:ilvl="4" w:tplc="4022AC1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D2D7E"/>
    <w:multiLevelType w:val="hybridMultilevel"/>
    <w:tmpl w:val="607830C8"/>
    <w:lvl w:ilvl="0" w:tplc="24FE96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1C68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0C72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874C8D"/>
    <w:multiLevelType w:val="hybridMultilevel"/>
    <w:tmpl w:val="EA9ADAA6"/>
    <w:lvl w:ilvl="0" w:tplc="B4780FA6">
      <w:start w:val="1"/>
      <w:numFmt w:val="lowerLetter"/>
      <w:lvlText w:val="%1)"/>
      <w:lvlJc w:val="left"/>
      <w:pPr>
        <w:ind w:left="2970" w:hanging="720"/>
      </w:pPr>
      <w:rPr>
        <w:rFonts w:hint="default"/>
        <w:b w:val="0"/>
      </w:rPr>
    </w:lvl>
    <w:lvl w:ilvl="1" w:tplc="04090019">
      <w:start w:val="1"/>
      <w:numFmt w:val="lowerLetter"/>
      <w:lvlText w:val="%2."/>
      <w:lvlJc w:val="left"/>
      <w:pPr>
        <w:ind w:left="1440" w:hanging="360"/>
      </w:pPr>
      <w:rPr>
        <w:rFonts w:cs="Times New Roman"/>
      </w:rPr>
    </w:lvl>
    <w:lvl w:ilvl="2" w:tplc="47C0F14C">
      <w:start w:val="1"/>
      <w:numFmt w:val="upperLetter"/>
      <w:lvlText w:val="%3."/>
      <w:lvlJc w:val="left"/>
      <w:pPr>
        <w:ind w:left="2700" w:hanging="720"/>
      </w:pPr>
      <w:rPr>
        <w:rFonts w:hint="default"/>
      </w:rPr>
    </w:lvl>
    <w:lvl w:ilvl="3" w:tplc="59EE9232">
      <w:start w:val="1"/>
      <w:numFmt w:val="decimal"/>
      <w:lvlText w:val="%4."/>
      <w:lvlJc w:val="left"/>
      <w:pPr>
        <w:ind w:left="2880" w:hanging="360"/>
      </w:pPr>
      <w:rPr>
        <w:rFonts w:hint="default"/>
      </w:rPr>
    </w:lvl>
    <w:lvl w:ilvl="4" w:tplc="FF005AC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7F78AB"/>
    <w:multiLevelType w:val="hybridMultilevel"/>
    <w:tmpl w:val="FECEF32A"/>
    <w:lvl w:ilvl="0" w:tplc="579C58D6">
      <w:start w:val="4"/>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B69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225C48"/>
    <w:multiLevelType w:val="hybridMultilevel"/>
    <w:tmpl w:val="4B12661E"/>
    <w:lvl w:ilvl="0" w:tplc="3194723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B6916C6"/>
    <w:multiLevelType w:val="hybridMultilevel"/>
    <w:tmpl w:val="DA80E8EE"/>
    <w:lvl w:ilvl="0" w:tplc="B67C5328">
      <w:start w:val="1"/>
      <w:numFmt w:val="decimal"/>
      <w:lvlText w:val="%1."/>
      <w:lvlJc w:val="left"/>
      <w:pPr>
        <w:tabs>
          <w:tab w:val="num" w:pos="720"/>
        </w:tabs>
        <w:ind w:left="720" w:hanging="360"/>
      </w:pPr>
    </w:lvl>
    <w:lvl w:ilvl="1" w:tplc="98D0CFD4" w:tentative="1">
      <w:start w:val="1"/>
      <w:numFmt w:val="decimal"/>
      <w:lvlText w:val="%2."/>
      <w:lvlJc w:val="left"/>
      <w:pPr>
        <w:tabs>
          <w:tab w:val="num" w:pos="1440"/>
        </w:tabs>
        <w:ind w:left="1440" w:hanging="360"/>
      </w:pPr>
    </w:lvl>
    <w:lvl w:ilvl="2" w:tplc="8E0282B4" w:tentative="1">
      <w:start w:val="1"/>
      <w:numFmt w:val="decimal"/>
      <w:lvlText w:val="%3."/>
      <w:lvlJc w:val="left"/>
      <w:pPr>
        <w:tabs>
          <w:tab w:val="num" w:pos="2160"/>
        </w:tabs>
        <w:ind w:left="2160" w:hanging="360"/>
      </w:pPr>
    </w:lvl>
    <w:lvl w:ilvl="3" w:tplc="C89694D2" w:tentative="1">
      <w:start w:val="1"/>
      <w:numFmt w:val="decimal"/>
      <w:lvlText w:val="%4."/>
      <w:lvlJc w:val="left"/>
      <w:pPr>
        <w:tabs>
          <w:tab w:val="num" w:pos="2880"/>
        </w:tabs>
        <w:ind w:left="2880" w:hanging="360"/>
      </w:pPr>
    </w:lvl>
    <w:lvl w:ilvl="4" w:tplc="C452F2F0" w:tentative="1">
      <w:start w:val="1"/>
      <w:numFmt w:val="decimal"/>
      <w:lvlText w:val="%5."/>
      <w:lvlJc w:val="left"/>
      <w:pPr>
        <w:tabs>
          <w:tab w:val="num" w:pos="3600"/>
        </w:tabs>
        <w:ind w:left="3600" w:hanging="360"/>
      </w:pPr>
    </w:lvl>
    <w:lvl w:ilvl="5" w:tplc="685AA1B2" w:tentative="1">
      <w:start w:val="1"/>
      <w:numFmt w:val="decimal"/>
      <w:lvlText w:val="%6."/>
      <w:lvlJc w:val="left"/>
      <w:pPr>
        <w:tabs>
          <w:tab w:val="num" w:pos="4320"/>
        </w:tabs>
        <w:ind w:left="4320" w:hanging="360"/>
      </w:pPr>
    </w:lvl>
    <w:lvl w:ilvl="6" w:tplc="A790D69C" w:tentative="1">
      <w:start w:val="1"/>
      <w:numFmt w:val="decimal"/>
      <w:lvlText w:val="%7."/>
      <w:lvlJc w:val="left"/>
      <w:pPr>
        <w:tabs>
          <w:tab w:val="num" w:pos="5040"/>
        </w:tabs>
        <w:ind w:left="5040" w:hanging="360"/>
      </w:pPr>
    </w:lvl>
    <w:lvl w:ilvl="7" w:tplc="AD540682" w:tentative="1">
      <w:start w:val="1"/>
      <w:numFmt w:val="decimal"/>
      <w:lvlText w:val="%8."/>
      <w:lvlJc w:val="left"/>
      <w:pPr>
        <w:tabs>
          <w:tab w:val="num" w:pos="5760"/>
        </w:tabs>
        <w:ind w:left="5760" w:hanging="360"/>
      </w:pPr>
    </w:lvl>
    <w:lvl w:ilvl="8" w:tplc="114CD5A8" w:tentative="1">
      <w:start w:val="1"/>
      <w:numFmt w:val="decimal"/>
      <w:lvlText w:val="%9."/>
      <w:lvlJc w:val="left"/>
      <w:pPr>
        <w:tabs>
          <w:tab w:val="num" w:pos="6480"/>
        </w:tabs>
        <w:ind w:left="6480" w:hanging="360"/>
      </w:pPr>
    </w:lvl>
  </w:abstractNum>
  <w:abstractNum w:abstractNumId="22" w15:restartNumberingAfterBreak="0">
    <w:nsid w:val="5BC903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781EF4"/>
    <w:multiLevelType w:val="multilevel"/>
    <w:tmpl w:val="DF3A5B3A"/>
    <w:lvl w:ilvl="0">
      <w:start w:val="3"/>
      <w:numFmt w:val="upperLetter"/>
      <w:lvlText w:val="%1."/>
      <w:lvlJc w:val="left"/>
      <w:pPr>
        <w:ind w:left="1080" w:hanging="360"/>
      </w:pPr>
      <w:rPr>
        <w:rFonts w:hint="default"/>
      </w:rPr>
    </w:lvl>
    <w:lvl w:ilvl="1">
      <w:start w:val="1"/>
      <w:numFmt w:val="decimal"/>
      <w:lvlText w:val="%2."/>
      <w:lvlJc w:val="left"/>
      <w:pPr>
        <w:ind w:left="1440" w:hanging="360"/>
      </w:pPr>
      <w:rPr>
        <w:rFonts w:hint="default"/>
        <w:sz w:val="24"/>
        <w:szCs w:val="24"/>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66256F67"/>
    <w:multiLevelType w:val="hybridMultilevel"/>
    <w:tmpl w:val="2D660124"/>
    <w:lvl w:ilvl="0" w:tplc="0F6636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40472A"/>
    <w:multiLevelType w:val="hybridMultilevel"/>
    <w:tmpl w:val="CDF84522"/>
    <w:lvl w:ilvl="0" w:tplc="9DD6C50A">
      <w:start w:val="1"/>
      <w:numFmt w:val="decimal"/>
      <w:lvlText w:val="%1."/>
      <w:lvlJc w:val="left"/>
      <w:pPr>
        <w:ind w:left="2160" w:hanging="720"/>
      </w:pPr>
      <w:rPr>
        <w:rFonts w:hint="default"/>
        <w:color w:val="auto"/>
      </w:rPr>
    </w:lvl>
    <w:lvl w:ilvl="1" w:tplc="81D0A206">
      <w:start w:val="1"/>
      <w:numFmt w:val="lowerLetter"/>
      <w:lvlText w:val="%2)"/>
      <w:lvlJc w:val="left"/>
      <w:pPr>
        <w:ind w:left="2520" w:hanging="360"/>
      </w:pPr>
      <w:rPr>
        <w:rFonts w:ascii="Times New Roman" w:hAnsi="Times New Roman" w:cs="Times New Roman"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F57737"/>
    <w:multiLevelType w:val="multilevel"/>
    <w:tmpl w:val="FE5A7F1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020953"/>
    <w:multiLevelType w:val="hybridMultilevel"/>
    <w:tmpl w:val="A12A457C"/>
    <w:lvl w:ilvl="0" w:tplc="56E02BC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0164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4152D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4404258">
    <w:abstractNumId w:val="25"/>
  </w:num>
  <w:num w:numId="2" w16cid:durableId="1531380130">
    <w:abstractNumId w:val="17"/>
  </w:num>
  <w:num w:numId="3" w16cid:durableId="1545290967">
    <w:abstractNumId w:val="6"/>
  </w:num>
  <w:num w:numId="4" w16cid:durableId="569384033">
    <w:abstractNumId w:val="10"/>
  </w:num>
  <w:num w:numId="5" w16cid:durableId="2053383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325877">
    <w:abstractNumId w:val="20"/>
  </w:num>
  <w:num w:numId="7" w16cid:durableId="502864205">
    <w:abstractNumId w:val="27"/>
  </w:num>
  <w:num w:numId="8" w16cid:durableId="1686981558">
    <w:abstractNumId w:val="22"/>
  </w:num>
  <w:num w:numId="9" w16cid:durableId="959720909">
    <w:abstractNumId w:val="2"/>
  </w:num>
  <w:num w:numId="10" w16cid:durableId="1541935083">
    <w:abstractNumId w:val="8"/>
  </w:num>
  <w:num w:numId="11" w16cid:durableId="1746145328">
    <w:abstractNumId w:val="7"/>
  </w:num>
  <w:num w:numId="12" w16cid:durableId="731269741">
    <w:abstractNumId w:val="4"/>
  </w:num>
  <w:num w:numId="13" w16cid:durableId="63795031">
    <w:abstractNumId w:val="16"/>
  </w:num>
  <w:num w:numId="14" w16cid:durableId="871654029">
    <w:abstractNumId w:val="23"/>
  </w:num>
  <w:num w:numId="15" w16cid:durableId="21638390">
    <w:abstractNumId w:val="19"/>
  </w:num>
  <w:num w:numId="16" w16cid:durableId="594941152">
    <w:abstractNumId w:val="15"/>
  </w:num>
  <w:num w:numId="17" w16cid:durableId="365061864">
    <w:abstractNumId w:val="28"/>
  </w:num>
  <w:num w:numId="18" w16cid:durableId="566065488">
    <w:abstractNumId w:val="12"/>
  </w:num>
  <w:num w:numId="19" w16cid:durableId="1146705062">
    <w:abstractNumId w:val="26"/>
  </w:num>
  <w:num w:numId="20" w16cid:durableId="576598358">
    <w:abstractNumId w:val="29"/>
  </w:num>
  <w:num w:numId="21" w16cid:durableId="1859078886">
    <w:abstractNumId w:val="9"/>
  </w:num>
  <w:num w:numId="22" w16cid:durableId="690230887">
    <w:abstractNumId w:val="18"/>
  </w:num>
  <w:num w:numId="23" w16cid:durableId="775910675">
    <w:abstractNumId w:val="3"/>
  </w:num>
  <w:num w:numId="24" w16cid:durableId="755131813">
    <w:abstractNumId w:val="5"/>
  </w:num>
  <w:num w:numId="25" w16cid:durableId="693650997">
    <w:abstractNumId w:val="21"/>
  </w:num>
  <w:num w:numId="26" w16cid:durableId="858156252">
    <w:abstractNumId w:val="0"/>
  </w:num>
  <w:num w:numId="27" w16cid:durableId="257951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4225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4818884">
    <w:abstractNumId w:val="14"/>
  </w:num>
  <w:num w:numId="30" w16cid:durableId="1750811867">
    <w:abstractNumId w:val="1"/>
  </w:num>
  <w:num w:numId="31" w16cid:durableId="1242058762">
    <w:abstractNumId w:val="24"/>
  </w:num>
  <w:num w:numId="32" w16cid:durableId="1417559919">
    <w:abstractNumId w:val="13"/>
  </w:num>
  <w:num w:numId="33" w16cid:durableId="924874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4908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809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BB"/>
    <w:rsid w:val="00000136"/>
    <w:rsid w:val="00001467"/>
    <w:rsid w:val="00003772"/>
    <w:rsid w:val="0000491E"/>
    <w:rsid w:val="000078E7"/>
    <w:rsid w:val="00012770"/>
    <w:rsid w:val="00013273"/>
    <w:rsid w:val="00013FF2"/>
    <w:rsid w:val="00016D0A"/>
    <w:rsid w:val="00017238"/>
    <w:rsid w:val="000213BA"/>
    <w:rsid w:val="000245FB"/>
    <w:rsid w:val="0003289D"/>
    <w:rsid w:val="0004147B"/>
    <w:rsid w:val="0004779D"/>
    <w:rsid w:val="000515CC"/>
    <w:rsid w:val="000568F5"/>
    <w:rsid w:val="00057A2B"/>
    <w:rsid w:val="00067274"/>
    <w:rsid w:val="000736CD"/>
    <w:rsid w:val="00077C2F"/>
    <w:rsid w:val="00085B84"/>
    <w:rsid w:val="00091D60"/>
    <w:rsid w:val="00092B0D"/>
    <w:rsid w:val="000968A6"/>
    <w:rsid w:val="000969F8"/>
    <w:rsid w:val="000A09BB"/>
    <w:rsid w:val="000A4007"/>
    <w:rsid w:val="000B2BF6"/>
    <w:rsid w:val="000C4642"/>
    <w:rsid w:val="000D3ADE"/>
    <w:rsid w:val="000D4A2B"/>
    <w:rsid w:val="000F6C07"/>
    <w:rsid w:val="00100C26"/>
    <w:rsid w:val="00101703"/>
    <w:rsid w:val="00101ED4"/>
    <w:rsid w:val="0010232C"/>
    <w:rsid w:val="00102A0E"/>
    <w:rsid w:val="00110A4A"/>
    <w:rsid w:val="001140F6"/>
    <w:rsid w:val="0012246B"/>
    <w:rsid w:val="00125761"/>
    <w:rsid w:val="001261F1"/>
    <w:rsid w:val="00134FE2"/>
    <w:rsid w:val="001439C8"/>
    <w:rsid w:val="00144405"/>
    <w:rsid w:val="001446AE"/>
    <w:rsid w:val="00145EDF"/>
    <w:rsid w:val="001554B4"/>
    <w:rsid w:val="0015629D"/>
    <w:rsid w:val="00162B97"/>
    <w:rsid w:val="00163BF4"/>
    <w:rsid w:val="00181B95"/>
    <w:rsid w:val="00183784"/>
    <w:rsid w:val="001856B3"/>
    <w:rsid w:val="001859CE"/>
    <w:rsid w:val="00186EB2"/>
    <w:rsid w:val="00191614"/>
    <w:rsid w:val="00193D1A"/>
    <w:rsid w:val="00194F13"/>
    <w:rsid w:val="00196541"/>
    <w:rsid w:val="00197535"/>
    <w:rsid w:val="001A3B80"/>
    <w:rsid w:val="001C1B7F"/>
    <w:rsid w:val="001C2917"/>
    <w:rsid w:val="001C6AFF"/>
    <w:rsid w:val="001C6FF7"/>
    <w:rsid w:val="001C7DD5"/>
    <w:rsid w:val="001D127E"/>
    <w:rsid w:val="001D3FB4"/>
    <w:rsid w:val="001D5622"/>
    <w:rsid w:val="001E120D"/>
    <w:rsid w:val="001E1C6F"/>
    <w:rsid w:val="001E3DCB"/>
    <w:rsid w:val="001F180A"/>
    <w:rsid w:val="001F26B1"/>
    <w:rsid w:val="001F504A"/>
    <w:rsid w:val="001F542E"/>
    <w:rsid w:val="00204C3C"/>
    <w:rsid w:val="00204E7A"/>
    <w:rsid w:val="002070BE"/>
    <w:rsid w:val="00216096"/>
    <w:rsid w:val="00216347"/>
    <w:rsid w:val="002206E8"/>
    <w:rsid w:val="00223D9E"/>
    <w:rsid w:val="00230DE2"/>
    <w:rsid w:val="00250DA3"/>
    <w:rsid w:val="00251B0D"/>
    <w:rsid w:val="002728DA"/>
    <w:rsid w:val="00273F87"/>
    <w:rsid w:val="00282A2E"/>
    <w:rsid w:val="00284CDC"/>
    <w:rsid w:val="0029494A"/>
    <w:rsid w:val="002A013F"/>
    <w:rsid w:val="002A55F7"/>
    <w:rsid w:val="002B2092"/>
    <w:rsid w:val="002B3041"/>
    <w:rsid w:val="002B626D"/>
    <w:rsid w:val="002B6867"/>
    <w:rsid w:val="002B717E"/>
    <w:rsid w:val="002B7CC0"/>
    <w:rsid w:val="002D012B"/>
    <w:rsid w:val="002D0A67"/>
    <w:rsid w:val="002D18EA"/>
    <w:rsid w:val="002D38D5"/>
    <w:rsid w:val="002D5D2C"/>
    <w:rsid w:val="002E49E6"/>
    <w:rsid w:val="002F2B60"/>
    <w:rsid w:val="002F4B40"/>
    <w:rsid w:val="00300C4F"/>
    <w:rsid w:val="00302B2D"/>
    <w:rsid w:val="003036DB"/>
    <w:rsid w:val="00304495"/>
    <w:rsid w:val="00304BD9"/>
    <w:rsid w:val="00307797"/>
    <w:rsid w:val="00312A65"/>
    <w:rsid w:val="00321966"/>
    <w:rsid w:val="00326673"/>
    <w:rsid w:val="00330D17"/>
    <w:rsid w:val="0033160C"/>
    <w:rsid w:val="0035047B"/>
    <w:rsid w:val="00351C58"/>
    <w:rsid w:val="00352A27"/>
    <w:rsid w:val="003535B0"/>
    <w:rsid w:val="003557FE"/>
    <w:rsid w:val="00356C87"/>
    <w:rsid w:val="0036058C"/>
    <w:rsid w:val="003638AD"/>
    <w:rsid w:val="0036470E"/>
    <w:rsid w:val="00376AFA"/>
    <w:rsid w:val="003A0CF7"/>
    <w:rsid w:val="003A1326"/>
    <w:rsid w:val="003A4F48"/>
    <w:rsid w:val="003A56C3"/>
    <w:rsid w:val="003B4F56"/>
    <w:rsid w:val="003B7459"/>
    <w:rsid w:val="003C64B1"/>
    <w:rsid w:val="003D043F"/>
    <w:rsid w:val="003D0CF3"/>
    <w:rsid w:val="003D2A63"/>
    <w:rsid w:val="003D4A80"/>
    <w:rsid w:val="003D7690"/>
    <w:rsid w:val="003E0129"/>
    <w:rsid w:val="003E3019"/>
    <w:rsid w:val="003F3691"/>
    <w:rsid w:val="00410998"/>
    <w:rsid w:val="00413931"/>
    <w:rsid w:val="00413CD5"/>
    <w:rsid w:val="00421BCF"/>
    <w:rsid w:val="00422D4D"/>
    <w:rsid w:val="00423991"/>
    <w:rsid w:val="00423C12"/>
    <w:rsid w:val="004258AA"/>
    <w:rsid w:val="004260A5"/>
    <w:rsid w:val="00427A07"/>
    <w:rsid w:val="0043110B"/>
    <w:rsid w:val="00434860"/>
    <w:rsid w:val="00445653"/>
    <w:rsid w:val="00445D59"/>
    <w:rsid w:val="0045144A"/>
    <w:rsid w:val="00452B55"/>
    <w:rsid w:val="00453C43"/>
    <w:rsid w:val="0045487E"/>
    <w:rsid w:val="004578F6"/>
    <w:rsid w:val="00460D64"/>
    <w:rsid w:val="004629E8"/>
    <w:rsid w:val="00463857"/>
    <w:rsid w:val="00467224"/>
    <w:rsid w:val="0046763E"/>
    <w:rsid w:val="004744D9"/>
    <w:rsid w:val="00475F73"/>
    <w:rsid w:val="0048088A"/>
    <w:rsid w:val="0048279C"/>
    <w:rsid w:val="00482BFB"/>
    <w:rsid w:val="00483FEC"/>
    <w:rsid w:val="004845E7"/>
    <w:rsid w:val="0049068A"/>
    <w:rsid w:val="004919B6"/>
    <w:rsid w:val="004A3AEF"/>
    <w:rsid w:val="004A3D57"/>
    <w:rsid w:val="004A515F"/>
    <w:rsid w:val="004A6AD9"/>
    <w:rsid w:val="004A6C93"/>
    <w:rsid w:val="004B4817"/>
    <w:rsid w:val="004B68E7"/>
    <w:rsid w:val="004B775D"/>
    <w:rsid w:val="004B7CEE"/>
    <w:rsid w:val="004C06BB"/>
    <w:rsid w:val="004C2348"/>
    <w:rsid w:val="004C609B"/>
    <w:rsid w:val="004D3380"/>
    <w:rsid w:val="004D59A7"/>
    <w:rsid w:val="004D5F94"/>
    <w:rsid w:val="00504E3B"/>
    <w:rsid w:val="00512E96"/>
    <w:rsid w:val="00514DC2"/>
    <w:rsid w:val="00514DCA"/>
    <w:rsid w:val="00522D16"/>
    <w:rsid w:val="00530EAA"/>
    <w:rsid w:val="00533DB8"/>
    <w:rsid w:val="00534412"/>
    <w:rsid w:val="00542612"/>
    <w:rsid w:val="00542B99"/>
    <w:rsid w:val="00545288"/>
    <w:rsid w:val="00546E2A"/>
    <w:rsid w:val="00555105"/>
    <w:rsid w:val="00555D08"/>
    <w:rsid w:val="00567F8F"/>
    <w:rsid w:val="005702EC"/>
    <w:rsid w:val="00574282"/>
    <w:rsid w:val="00575E31"/>
    <w:rsid w:val="00576CE2"/>
    <w:rsid w:val="00583C39"/>
    <w:rsid w:val="005859F8"/>
    <w:rsid w:val="005864CE"/>
    <w:rsid w:val="0059026B"/>
    <w:rsid w:val="00592BC4"/>
    <w:rsid w:val="005A090B"/>
    <w:rsid w:val="005A2138"/>
    <w:rsid w:val="005A23D3"/>
    <w:rsid w:val="005A2D38"/>
    <w:rsid w:val="005B0DFC"/>
    <w:rsid w:val="005B2D2F"/>
    <w:rsid w:val="005B5E18"/>
    <w:rsid w:val="005B7605"/>
    <w:rsid w:val="005C155D"/>
    <w:rsid w:val="005C24C0"/>
    <w:rsid w:val="005C2778"/>
    <w:rsid w:val="005C4DC5"/>
    <w:rsid w:val="005D024A"/>
    <w:rsid w:val="005D1B10"/>
    <w:rsid w:val="005E13FF"/>
    <w:rsid w:val="005E4A3A"/>
    <w:rsid w:val="005E6667"/>
    <w:rsid w:val="005E6B27"/>
    <w:rsid w:val="005F0640"/>
    <w:rsid w:val="005F3947"/>
    <w:rsid w:val="005F7A3F"/>
    <w:rsid w:val="00603DA3"/>
    <w:rsid w:val="00607897"/>
    <w:rsid w:val="00607911"/>
    <w:rsid w:val="00611D8A"/>
    <w:rsid w:val="006129E2"/>
    <w:rsid w:val="00617013"/>
    <w:rsid w:val="006430FA"/>
    <w:rsid w:val="00646623"/>
    <w:rsid w:val="00651015"/>
    <w:rsid w:val="00652DAE"/>
    <w:rsid w:val="00655A4A"/>
    <w:rsid w:val="0065645C"/>
    <w:rsid w:val="00656DE7"/>
    <w:rsid w:val="0066412C"/>
    <w:rsid w:val="006749D8"/>
    <w:rsid w:val="00675C7F"/>
    <w:rsid w:val="006854E1"/>
    <w:rsid w:val="00685CFF"/>
    <w:rsid w:val="00687583"/>
    <w:rsid w:val="00692219"/>
    <w:rsid w:val="00692BD3"/>
    <w:rsid w:val="006963C5"/>
    <w:rsid w:val="006974F7"/>
    <w:rsid w:val="00697516"/>
    <w:rsid w:val="00697E08"/>
    <w:rsid w:val="006A315A"/>
    <w:rsid w:val="006A3836"/>
    <w:rsid w:val="006A398A"/>
    <w:rsid w:val="006A4DA6"/>
    <w:rsid w:val="006B2C3E"/>
    <w:rsid w:val="006B6213"/>
    <w:rsid w:val="006C4370"/>
    <w:rsid w:val="006D109A"/>
    <w:rsid w:val="006D2FE5"/>
    <w:rsid w:val="006D6417"/>
    <w:rsid w:val="006D73D9"/>
    <w:rsid w:val="006E393B"/>
    <w:rsid w:val="006E4003"/>
    <w:rsid w:val="006E588A"/>
    <w:rsid w:val="006E5E7E"/>
    <w:rsid w:val="006E62EC"/>
    <w:rsid w:val="006E6F43"/>
    <w:rsid w:val="006E75D3"/>
    <w:rsid w:val="006F0D0C"/>
    <w:rsid w:val="006F1B68"/>
    <w:rsid w:val="006F217E"/>
    <w:rsid w:val="006F6DD4"/>
    <w:rsid w:val="00700800"/>
    <w:rsid w:val="00700CE8"/>
    <w:rsid w:val="00704FF1"/>
    <w:rsid w:val="007143E7"/>
    <w:rsid w:val="00716BFB"/>
    <w:rsid w:val="0072266C"/>
    <w:rsid w:val="007253FF"/>
    <w:rsid w:val="00727719"/>
    <w:rsid w:val="00732B3A"/>
    <w:rsid w:val="00742C4F"/>
    <w:rsid w:val="007438B1"/>
    <w:rsid w:val="00746FD8"/>
    <w:rsid w:val="007517B9"/>
    <w:rsid w:val="00751B01"/>
    <w:rsid w:val="00760377"/>
    <w:rsid w:val="00766EC9"/>
    <w:rsid w:val="00767FFC"/>
    <w:rsid w:val="00776D9C"/>
    <w:rsid w:val="00777846"/>
    <w:rsid w:val="00796F54"/>
    <w:rsid w:val="007972F1"/>
    <w:rsid w:val="007A2747"/>
    <w:rsid w:val="007A4889"/>
    <w:rsid w:val="007A5AE0"/>
    <w:rsid w:val="007A76EB"/>
    <w:rsid w:val="007B1B36"/>
    <w:rsid w:val="007B1C71"/>
    <w:rsid w:val="007B44CB"/>
    <w:rsid w:val="007B67D0"/>
    <w:rsid w:val="007C1D96"/>
    <w:rsid w:val="007C2FB8"/>
    <w:rsid w:val="007C4D5B"/>
    <w:rsid w:val="007C543B"/>
    <w:rsid w:val="007D153F"/>
    <w:rsid w:val="007D5BE4"/>
    <w:rsid w:val="007F024B"/>
    <w:rsid w:val="007F3E8D"/>
    <w:rsid w:val="007F55C8"/>
    <w:rsid w:val="007F5AFD"/>
    <w:rsid w:val="00801DD6"/>
    <w:rsid w:val="00806844"/>
    <w:rsid w:val="0081110B"/>
    <w:rsid w:val="00812A3C"/>
    <w:rsid w:val="008136DE"/>
    <w:rsid w:val="00820423"/>
    <w:rsid w:val="008229EA"/>
    <w:rsid w:val="00834618"/>
    <w:rsid w:val="00836170"/>
    <w:rsid w:val="00836781"/>
    <w:rsid w:val="008369C3"/>
    <w:rsid w:val="00843847"/>
    <w:rsid w:val="00845A80"/>
    <w:rsid w:val="0085527B"/>
    <w:rsid w:val="008624AD"/>
    <w:rsid w:val="00862B28"/>
    <w:rsid w:val="00870A8F"/>
    <w:rsid w:val="00870E70"/>
    <w:rsid w:val="00873941"/>
    <w:rsid w:val="00884941"/>
    <w:rsid w:val="00885007"/>
    <w:rsid w:val="00886D3D"/>
    <w:rsid w:val="0089048E"/>
    <w:rsid w:val="00891968"/>
    <w:rsid w:val="00894BDD"/>
    <w:rsid w:val="00894FE5"/>
    <w:rsid w:val="0089582E"/>
    <w:rsid w:val="00895C75"/>
    <w:rsid w:val="008A08AE"/>
    <w:rsid w:val="008A1E3A"/>
    <w:rsid w:val="008B3C28"/>
    <w:rsid w:val="008B4038"/>
    <w:rsid w:val="008C073D"/>
    <w:rsid w:val="008C173F"/>
    <w:rsid w:val="008C31D3"/>
    <w:rsid w:val="008D3920"/>
    <w:rsid w:val="008D431E"/>
    <w:rsid w:val="008D4FAF"/>
    <w:rsid w:val="008D7883"/>
    <w:rsid w:val="008E5467"/>
    <w:rsid w:val="008F04DA"/>
    <w:rsid w:val="008F1386"/>
    <w:rsid w:val="008F23D3"/>
    <w:rsid w:val="008F368B"/>
    <w:rsid w:val="008F711B"/>
    <w:rsid w:val="009040AB"/>
    <w:rsid w:val="00904C6F"/>
    <w:rsid w:val="00905E6F"/>
    <w:rsid w:val="009123B4"/>
    <w:rsid w:val="0091599D"/>
    <w:rsid w:val="00917678"/>
    <w:rsid w:val="00917F46"/>
    <w:rsid w:val="009217FC"/>
    <w:rsid w:val="00924CCB"/>
    <w:rsid w:val="009256FC"/>
    <w:rsid w:val="00933846"/>
    <w:rsid w:val="009347AA"/>
    <w:rsid w:val="00952E71"/>
    <w:rsid w:val="00953282"/>
    <w:rsid w:val="00956CD8"/>
    <w:rsid w:val="00965764"/>
    <w:rsid w:val="00976ADC"/>
    <w:rsid w:val="00982DCE"/>
    <w:rsid w:val="00985E9F"/>
    <w:rsid w:val="00987BF4"/>
    <w:rsid w:val="00993A4F"/>
    <w:rsid w:val="00995E0D"/>
    <w:rsid w:val="00997F17"/>
    <w:rsid w:val="009A36D7"/>
    <w:rsid w:val="009B1FF4"/>
    <w:rsid w:val="009B4705"/>
    <w:rsid w:val="009B67CB"/>
    <w:rsid w:val="009B6D96"/>
    <w:rsid w:val="009B7E58"/>
    <w:rsid w:val="009C046F"/>
    <w:rsid w:val="009C27E4"/>
    <w:rsid w:val="009C690B"/>
    <w:rsid w:val="009D4AE5"/>
    <w:rsid w:val="009F15B5"/>
    <w:rsid w:val="00A01387"/>
    <w:rsid w:val="00A127B3"/>
    <w:rsid w:val="00A13677"/>
    <w:rsid w:val="00A144F4"/>
    <w:rsid w:val="00A15935"/>
    <w:rsid w:val="00A265E0"/>
    <w:rsid w:val="00A345FF"/>
    <w:rsid w:val="00A35E4B"/>
    <w:rsid w:val="00A45EC0"/>
    <w:rsid w:val="00A46105"/>
    <w:rsid w:val="00A57FC7"/>
    <w:rsid w:val="00A6062E"/>
    <w:rsid w:val="00A61B84"/>
    <w:rsid w:val="00A63CF2"/>
    <w:rsid w:val="00A7111B"/>
    <w:rsid w:val="00A731EF"/>
    <w:rsid w:val="00A80917"/>
    <w:rsid w:val="00A80F06"/>
    <w:rsid w:val="00A935EE"/>
    <w:rsid w:val="00A969A1"/>
    <w:rsid w:val="00AA2D4D"/>
    <w:rsid w:val="00AA6C96"/>
    <w:rsid w:val="00AA7701"/>
    <w:rsid w:val="00AB1767"/>
    <w:rsid w:val="00AB2DFF"/>
    <w:rsid w:val="00AB3C9F"/>
    <w:rsid w:val="00AC1C55"/>
    <w:rsid w:val="00AC3342"/>
    <w:rsid w:val="00AC33BB"/>
    <w:rsid w:val="00AC5470"/>
    <w:rsid w:val="00AC662F"/>
    <w:rsid w:val="00AC75F3"/>
    <w:rsid w:val="00AD102E"/>
    <w:rsid w:val="00AD5157"/>
    <w:rsid w:val="00AF3CEE"/>
    <w:rsid w:val="00B070CB"/>
    <w:rsid w:val="00B12336"/>
    <w:rsid w:val="00B1478C"/>
    <w:rsid w:val="00B15F33"/>
    <w:rsid w:val="00B266F7"/>
    <w:rsid w:val="00B271A9"/>
    <w:rsid w:val="00B31086"/>
    <w:rsid w:val="00B3155D"/>
    <w:rsid w:val="00B320FE"/>
    <w:rsid w:val="00B34E43"/>
    <w:rsid w:val="00B3554F"/>
    <w:rsid w:val="00B4041D"/>
    <w:rsid w:val="00B417BA"/>
    <w:rsid w:val="00B44C70"/>
    <w:rsid w:val="00B52BE0"/>
    <w:rsid w:val="00B5642E"/>
    <w:rsid w:val="00B60823"/>
    <w:rsid w:val="00B62712"/>
    <w:rsid w:val="00B64912"/>
    <w:rsid w:val="00B71C20"/>
    <w:rsid w:val="00B71F62"/>
    <w:rsid w:val="00B80BF1"/>
    <w:rsid w:val="00B810C6"/>
    <w:rsid w:val="00B86BA6"/>
    <w:rsid w:val="00B92B62"/>
    <w:rsid w:val="00B94F30"/>
    <w:rsid w:val="00BA01BB"/>
    <w:rsid w:val="00BA236F"/>
    <w:rsid w:val="00BA369A"/>
    <w:rsid w:val="00BB7C9D"/>
    <w:rsid w:val="00BC0CC5"/>
    <w:rsid w:val="00BC5D06"/>
    <w:rsid w:val="00BD0AAC"/>
    <w:rsid w:val="00BD4A1D"/>
    <w:rsid w:val="00BF18FE"/>
    <w:rsid w:val="00BF7C29"/>
    <w:rsid w:val="00C04C2F"/>
    <w:rsid w:val="00C04E36"/>
    <w:rsid w:val="00C20F04"/>
    <w:rsid w:val="00C2429F"/>
    <w:rsid w:val="00C33E13"/>
    <w:rsid w:val="00C371BF"/>
    <w:rsid w:val="00C4147F"/>
    <w:rsid w:val="00C4382C"/>
    <w:rsid w:val="00C46CF2"/>
    <w:rsid w:val="00C4735D"/>
    <w:rsid w:val="00C50A2D"/>
    <w:rsid w:val="00C5475B"/>
    <w:rsid w:val="00C571DB"/>
    <w:rsid w:val="00C60D1F"/>
    <w:rsid w:val="00C72E41"/>
    <w:rsid w:val="00C73DA0"/>
    <w:rsid w:val="00C73ED5"/>
    <w:rsid w:val="00C74C46"/>
    <w:rsid w:val="00C768E9"/>
    <w:rsid w:val="00C81D52"/>
    <w:rsid w:val="00C82A6D"/>
    <w:rsid w:val="00C87869"/>
    <w:rsid w:val="00C90A26"/>
    <w:rsid w:val="00C92FAC"/>
    <w:rsid w:val="00C93469"/>
    <w:rsid w:val="00CA2E1D"/>
    <w:rsid w:val="00CA4E4B"/>
    <w:rsid w:val="00CA542F"/>
    <w:rsid w:val="00CB0FA7"/>
    <w:rsid w:val="00CB2E37"/>
    <w:rsid w:val="00CB3578"/>
    <w:rsid w:val="00CD4E63"/>
    <w:rsid w:val="00CD6FD3"/>
    <w:rsid w:val="00CE1F4F"/>
    <w:rsid w:val="00CF1481"/>
    <w:rsid w:val="00D13C6D"/>
    <w:rsid w:val="00D14D1D"/>
    <w:rsid w:val="00D17E15"/>
    <w:rsid w:val="00D20952"/>
    <w:rsid w:val="00D221F6"/>
    <w:rsid w:val="00D22CA6"/>
    <w:rsid w:val="00D32D39"/>
    <w:rsid w:val="00D373CC"/>
    <w:rsid w:val="00D624FF"/>
    <w:rsid w:val="00D63663"/>
    <w:rsid w:val="00D64089"/>
    <w:rsid w:val="00D648A2"/>
    <w:rsid w:val="00D724A9"/>
    <w:rsid w:val="00D7614A"/>
    <w:rsid w:val="00D92DE3"/>
    <w:rsid w:val="00D93790"/>
    <w:rsid w:val="00D97CF8"/>
    <w:rsid w:val="00DA2233"/>
    <w:rsid w:val="00DA3F27"/>
    <w:rsid w:val="00DA576F"/>
    <w:rsid w:val="00DC20EA"/>
    <w:rsid w:val="00DC64F4"/>
    <w:rsid w:val="00DD4090"/>
    <w:rsid w:val="00DD4D22"/>
    <w:rsid w:val="00DD4F05"/>
    <w:rsid w:val="00DD7A5E"/>
    <w:rsid w:val="00DD7AA2"/>
    <w:rsid w:val="00DE06DB"/>
    <w:rsid w:val="00DE3C2A"/>
    <w:rsid w:val="00DE4BDD"/>
    <w:rsid w:val="00DE62F7"/>
    <w:rsid w:val="00DF2296"/>
    <w:rsid w:val="00DF55EC"/>
    <w:rsid w:val="00E031C4"/>
    <w:rsid w:val="00E13B42"/>
    <w:rsid w:val="00E17F57"/>
    <w:rsid w:val="00E23865"/>
    <w:rsid w:val="00E32728"/>
    <w:rsid w:val="00E340B9"/>
    <w:rsid w:val="00E34314"/>
    <w:rsid w:val="00E43EBA"/>
    <w:rsid w:val="00E4420F"/>
    <w:rsid w:val="00E44325"/>
    <w:rsid w:val="00E453A7"/>
    <w:rsid w:val="00E45B98"/>
    <w:rsid w:val="00E47B21"/>
    <w:rsid w:val="00E50A24"/>
    <w:rsid w:val="00E51CF7"/>
    <w:rsid w:val="00E5509E"/>
    <w:rsid w:val="00E604F1"/>
    <w:rsid w:val="00E650A1"/>
    <w:rsid w:val="00E70886"/>
    <w:rsid w:val="00E72825"/>
    <w:rsid w:val="00E830FC"/>
    <w:rsid w:val="00E8410F"/>
    <w:rsid w:val="00E866A4"/>
    <w:rsid w:val="00E86977"/>
    <w:rsid w:val="00E90E36"/>
    <w:rsid w:val="00E92C60"/>
    <w:rsid w:val="00E95CA5"/>
    <w:rsid w:val="00E97A85"/>
    <w:rsid w:val="00EB3224"/>
    <w:rsid w:val="00EB4737"/>
    <w:rsid w:val="00EC2368"/>
    <w:rsid w:val="00EC76EE"/>
    <w:rsid w:val="00ED4D89"/>
    <w:rsid w:val="00EE0A75"/>
    <w:rsid w:val="00EE444C"/>
    <w:rsid w:val="00EF5BAE"/>
    <w:rsid w:val="00EF7D0B"/>
    <w:rsid w:val="00F119A0"/>
    <w:rsid w:val="00F1322E"/>
    <w:rsid w:val="00F2471F"/>
    <w:rsid w:val="00F269AA"/>
    <w:rsid w:val="00F30B56"/>
    <w:rsid w:val="00F30FD2"/>
    <w:rsid w:val="00F4044B"/>
    <w:rsid w:val="00F420E9"/>
    <w:rsid w:val="00F4502C"/>
    <w:rsid w:val="00F54578"/>
    <w:rsid w:val="00F579B7"/>
    <w:rsid w:val="00F6130D"/>
    <w:rsid w:val="00F6191D"/>
    <w:rsid w:val="00F639A3"/>
    <w:rsid w:val="00F656A8"/>
    <w:rsid w:val="00F712A6"/>
    <w:rsid w:val="00F712DB"/>
    <w:rsid w:val="00F71D32"/>
    <w:rsid w:val="00F71ED5"/>
    <w:rsid w:val="00F80011"/>
    <w:rsid w:val="00F8294F"/>
    <w:rsid w:val="00F9307E"/>
    <w:rsid w:val="00F93758"/>
    <w:rsid w:val="00F9385C"/>
    <w:rsid w:val="00FB1910"/>
    <w:rsid w:val="00FB2C6F"/>
    <w:rsid w:val="00FB56BE"/>
    <w:rsid w:val="00FC1AA7"/>
    <w:rsid w:val="00FC65DA"/>
    <w:rsid w:val="00FD4407"/>
    <w:rsid w:val="00FE067D"/>
    <w:rsid w:val="00FE6617"/>
    <w:rsid w:val="00FF1360"/>
    <w:rsid w:val="00FF3412"/>
    <w:rsid w:val="00FF408C"/>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132054C"/>
  <w15:docId w15:val="{D09CF074-AC52-4A23-A3ED-0FD572D3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9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3BB"/>
    <w:pPr>
      <w:tabs>
        <w:tab w:val="center" w:pos="4320"/>
        <w:tab w:val="right" w:pos="8640"/>
      </w:tabs>
    </w:pPr>
  </w:style>
  <w:style w:type="character" w:customStyle="1" w:styleId="HeaderChar">
    <w:name w:val="Header Char"/>
    <w:link w:val="Header"/>
    <w:uiPriority w:val="99"/>
    <w:rsid w:val="00AC33BB"/>
    <w:rPr>
      <w:sz w:val="24"/>
      <w:szCs w:val="24"/>
      <w:lang w:val="en-US" w:eastAsia="en-US" w:bidi="ar-SA"/>
    </w:rPr>
  </w:style>
  <w:style w:type="paragraph" w:styleId="ListParagraph">
    <w:name w:val="List Paragraph"/>
    <w:basedOn w:val="Normal"/>
    <w:uiPriority w:val="34"/>
    <w:qFormat/>
    <w:rsid w:val="00995E0D"/>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EF5BAE"/>
    <w:pPr>
      <w:tabs>
        <w:tab w:val="center" w:pos="4680"/>
        <w:tab w:val="right" w:pos="9360"/>
      </w:tabs>
      <w:spacing w:after="200" w:line="276" w:lineRule="auto"/>
    </w:pPr>
    <w:rPr>
      <w:rFonts w:ascii="Calibri" w:hAnsi="Calibri"/>
      <w:sz w:val="22"/>
      <w:szCs w:val="22"/>
    </w:rPr>
  </w:style>
  <w:style w:type="character" w:customStyle="1" w:styleId="FooterChar">
    <w:name w:val="Footer Char"/>
    <w:link w:val="Footer"/>
    <w:uiPriority w:val="99"/>
    <w:rsid w:val="00EF5BAE"/>
    <w:rPr>
      <w:rFonts w:ascii="Calibri" w:hAnsi="Calibri"/>
      <w:sz w:val="22"/>
      <w:szCs w:val="22"/>
      <w:lang w:val="en-US" w:eastAsia="en-US" w:bidi="ar-SA"/>
    </w:rPr>
  </w:style>
  <w:style w:type="character" w:styleId="PageNumber">
    <w:name w:val="page number"/>
    <w:basedOn w:val="DefaultParagraphFont"/>
    <w:rsid w:val="00EF5BAE"/>
  </w:style>
  <w:style w:type="paragraph" w:styleId="FootnoteText">
    <w:name w:val="footnote text"/>
    <w:basedOn w:val="Normal"/>
    <w:semiHidden/>
    <w:rsid w:val="00EF5BAE"/>
    <w:rPr>
      <w:sz w:val="20"/>
      <w:szCs w:val="20"/>
    </w:rPr>
  </w:style>
  <w:style w:type="character" w:styleId="FootnoteReference">
    <w:name w:val="footnote reference"/>
    <w:semiHidden/>
    <w:rsid w:val="00EF5BAE"/>
    <w:rPr>
      <w:vertAlign w:val="superscript"/>
    </w:rPr>
  </w:style>
  <w:style w:type="paragraph" w:styleId="BalloonText">
    <w:name w:val="Balloon Text"/>
    <w:basedOn w:val="Normal"/>
    <w:link w:val="BalloonTextChar"/>
    <w:rsid w:val="00D724A9"/>
    <w:rPr>
      <w:rFonts w:ascii="Tahoma" w:hAnsi="Tahoma"/>
      <w:sz w:val="16"/>
      <w:szCs w:val="16"/>
    </w:rPr>
  </w:style>
  <w:style w:type="character" w:customStyle="1" w:styleId="BalloonTextChar">
    <w:name w:val="Balloon Text Char"/>
    <w:link w:val="BalloonText"/>
    <w:rsid w:val="00D724A9"/>
    <w:rPr>
      <w:rFonts w:ascii="Tahoma" w:hAnsi="Tahoma" w:cs="Tahoma"/>
      <w:sz w:val="16"/>
      <w:szCs w:val="16"/>
    </w:rPr>
  </w:style>
  <w:style w:type="character" w:styleId="CommentReference">
    <w:name w:val="annotation reference"/>
    <w:uiPriority w:val="99"/>
    <w:rsid w:val="00766EC9"/>
    <w:rPr>
      <w:sz w:val="16"/>
      <w:szCs w:val="16"/>
    </w:rPr>
  </w:style>
  <w:style w:type="paragraph" w:styleId="CommentText">
    <w:name w:val="annotation text"/>
    <w:basedOn w:val="Normal"/>
    <w:link w:val="CommentTextChar"/>
    <w:uiPriority w:val="99"/>
    <w:rsid w:val="00766EC9"/>
    <w:rPr>
      <w:sz w:val="20"/>
      <w:szCs w:val="20"/>
    </w:rPr>
  </w:style>
  <w:style w:type="character" w:customStyle="1" w:styleId="CommentTextChar">
    <w:name w:val="Comment Text Char"/>
    <w:basedOn w:val="DefaultParagraphFont"/>
    <w:link w:val="CommentText"/>
    <w:uiPriority w:val="99"/>
    <w:rsid w:val="00766EC9"/>
  </w:style>
  <w:style w:type="paragraph" w:styleId="CommentSubject">
    <w:name w:val="annotation subject"/>
    <w:basedOn w:val="CommentText"/>
    <w:next w:val="CommentText"/>
    <w:link w:val="CommentSubjectChar"/>
    <w:rsid w:val="00766EC9"/>
    <w:rPr>
      <w:b/>
      <w:bCs/>
    </w:rPr>
  </w:style>
  <w:style w:type="character" w:customStyle="1" w:styleId="CommentSubjectChar">
    <w:name w:val="Comment Subject Char"/>
    <w:link w:val="CommentSubject"/>
    <w:rsid w:val="00766EC9"/>
    <w:rPr>
      <w:b/>
      <w:bCs/>
    </w:rPr>
  </w:style>
  <w:style w:type="character" w:styleId="Strong">
    <w:name w:val="Strong"/>
    <w:uiPriority w:val="22"/>
    <w:qFormat/>
    <w:rsid w:val="00B4041D"/>
    <w:rPr>
      <w:b/>
      <w:bCs/>
    </w:rPr>
  </w:style>
  <w:style w:type="character" w:styleId="Hyperlink">
    <w:name w:val="Hyperlink"/>
    <w:uiPriority w:val="99"/>
    <w:rsid w:val="00163BF4"/>
    <w:rPr>
      <w:rFonts w:cs="Times New Roman"/>
      <w:color w:val="0000FF"/>
      <w:u w:val="single"/>
    </w:rPr>
  </w:style>
  <w:style w:type="paragraph" w:styleId="NoSpacing">
    <w:name w:val="No Spacing"/>
    <w:uiPriority w:val="99"/>
    <w:qFormat/>
    <w:rsid w:val="002D012B"/>
    <w:rPr>
      <w:rFonts w:ascii="Calibri" w:hAnsi="Calibri"/>
      <w:sz w:val="22"/>
      <w:szCs w:val="22"/>
    </w:rPr>
  </w:style>
  <w:style w:type="paragraph" w:styleId="Revision">
    <w:name w:val="Revision"/>
    <w:hidden/>
    <w:uiPriority w:val="99"/>
    <w:semiHidden/>
    <w:rsid w:val="00993A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390">
      <w:bodyDiv w:val="1"/>
      <w:marLeft w:val="0"/>
      <w:marRight w:val="0"/>
      <w:marTop w:val="0"/>
      <w:marBottom w:val="0"/>
      <w:divBdr>
        <w:top w:val="none" w:sz="0" w:space="0" w:color="auto"/>
        <w:left w:val="none" w:sz="0" w:space="0" w:color="auto"/>
        <w:bottom w:val="none" w:sz="0" w:space="0" w:color="auto"/>
        <w:right w:val="none" w:sz="0" w:space="0" w:color="auto"/>
      </w:divBdr>
      <w:divsChild>
        <w:div w:id="60491385">
          <w:marLeft w:val="360"/>
          <w:marRight w:val="0"/>
          <w:marTop w:val="96"/>
          <w:marBottom w:val="0"/>
          <w:divBdr>
            <w:top w:val="none" w:sz="0" w:space="0" w:color="auto"/>
            <w:left w:val="none" w:sz="0" w:space="0" w:color="auto"/>
            <w:bottom w:val="none" w:sz="0" w:space="0" w:color="auto"/>
            <w:right w:val="none" w:sz="0" w:space="0" w:color="auto"/>
          </w:divBdr>
        </w:div>
        <w:div w:id="413359655">
          <w:marLeft w:val="360"/>
          <w:marRight w:val="0"/>
          <w:marTop w:val="96"/>
          <w:marBottom w:val="0"/>
          <w:divBdr>
            <w:top w:val="none" w:sz="0" w:space="0" w:color="auto"/>
            <w:left w:val="none" w:sz="0" w:space="0" w:color="auto"/>
            <w:bottom w:val="none" w:sz="0" w:space="0" w:color="auto"/>
            <w:right w:val="none" w:sz="0" w:space="0" w:color="auto"/>
          </w:divBdr>
        </w:div>
        <w:div w:id="619070575">
          <w:marLeft w:val="360"/>
          <w:marRight w:val="0"/>
          <w:marTop w:val="96"/>
          <w:marBottom w:val="0"/>
          <w:divBdr>
            <w:top w:val="none" w:sz="0" w:space="0" w:color="auto"/>
            <w:left w:val="none" w:sz="0" w:space="0" w:color="auto"/>
            <w:bottom w:val="none" w:sz="0" w:space="0" w:color="auto"/>
            <w:right w:val="none" w:sz="0" w:space="0" w:color="auto"/>
          </w:divBdr>
        </w:div>
        <w:div w:id="783228618">
          <w:marLeft w:val="360"/>
          <w:marRight w:val="0"/>
          <w:marTop w:val="96"/>
          <w:marBottom w:val="0"/>
          <w:divBdr>
            <w:top w:val="none" w:sz="0" w:space="0" w:color="auto"/>
            <w:left w:val="none" w:sz="0" w:space="0" w:color="auto"/>
            <w:bottom w:val="none" w:sz="0" w:space="0" w:color="auto"/>
            <w:right w:val="none" w:sz="0" w:space="0" w:color="auto"/>
          </w:divBdr>
        </w:div>
        <w:div w:id="1654602932">
          <w:marLeft w:val="360"/>
          <w:marRight w:val="0"/>
          <w:marTop w:val="96"/>
          <w:marBottom w:val="0"/>
          <w:divBdr>
            <w:top w:val="none" w:sz="0" w:space="0" w:color="auto"/>
            <w:left w:val="none" w:sz="0" w:space="0" w:color="auto"/>
            <w:bottom w:val="none" w:sz="0" w:space="0" w:color="auto"/>
            <w:right w:val="none" w:sz="0" w:space="0" w:color="auto"/>
          </w:divBdr>
        </w:div>
        <w:div w:id="2030522347">
          <w:marLeft w:val="360"/>
          <w:marRight w:val="0"/>
          <w:marTop w:val="96"/>
          <w:marBottom w:val="0"/>
          <w:divBdr>
            <w:top w:val="none" w:sz="0" w:space="0" w:color="auto"/>
            <w:left w:val="none" w:sz="0" w:space="0" w:color="auto"/>
            <w:bottom w:val="none" w:sz="0" w:space="0" w:color="auto"/>
            <w:right w:val="none" w:sz="0" w:space="0" w:color="auto"/>
          </w:divBdr>
        </w:div>
        <w:div w:id="2137791314">
          <w:marLeft w:val="360"/>
          <w:marRight w:val="0"/>
          <w:marTop w:val="96"/>
          <w:marBottom w:val="0"/>
          <w:divBdr>
            <w:top w:val="none" w:sz="0" w:space="0" w:color="auto"/>
            <w:left w:val="none" w:sz="0" w:space="0" w:color="auto"/>
            <w:bottom w:val="none" w:sz="0" w:space="0" w:color="auto"/>
            <w:right w:val="none" w:sz="0" w:space="0" w:color="auto"/>
          </w:divBdr>
        </w:div>
      </w:divsChild>
    </w:div>
    <w:div w:id="549541070">
      <w:bodyDiv w:val="1"/>
      <w:marLeft w:val="0"/>
      <w:marRight w:val="0"/>
      <w:marTop w:val="0"/>
      <w:marBottom w:val="0"/>
      <w:divBdr>
        <w:top w:val="none" w:sz="0" w:space="0" w:color="auto"/>
        <w:left w:val="none" w:sz="0" w:space="0" w:color="auto"/>
        <w:bottom w:val="none" w:sz="0" w:space="0" w:color="auto"/>
        <w:right w:val="none" w:sz="0" w:space="0" w:color="auto"/>
      </w:divBdr>
    </w:div>
    <w:div w:id="564798268">
      <w:bodyDiv w:val="1"/>
      <w:marLeft w:val="0"/>
      <w:marRight w:val="0"/>
      <w:marTop w:val="0"/>
      <w:marBottom w:val="0"/>
      <w:divBdr>
        <w:top w:val="none" w:sz="0" w:space="0" w:color="auto"/>
        <w:left w:val="none" w:sz="0" w:space="0" w:color="auto"/>
        <w:bottom w:val="none" w:sz="0" w:space="0" w:color="auto"/>
        <w:right w:val="none" w:sz="0" w:space="0" w:color="auto"/>
      </w:divBdr>
    </w:div>
    <w:div w:id="1542980749">
      <w:bodyDiv w:val="1"/>
      <w:marLeft w:val="0"/>
      <w:marRight w:val="0"/>
      <w:marTop w:val="0"/>
      <w:marBottom w:val="0"/>
      <w:divBdr>
        <w:top w:val="none" w:sz="0" w:space="0" w:color="auto"/>
        <w:left w:val="none" w:sz="0" w:space="0" w:color="auto"/>
        <w:bottom w:val="none" w:sz="0" w:space="0" w:color="auto"/>
        <w:right w:val="none" w:sz="0" w:space="0" w:color="auto"/>
      </w:divBdr>
    </w:div>
    <w:div w:id="1585996835">
      <w:bodyDiv w:val="1"/>
      <w:marLeft w:val="0"/>
      <w:marRight w:val="0"/>
      <w:marTop w:val="0"/>
      <w:marBottom w:val="0"/>
      <w:divBdr>
        <w:top w:val="none" w:sz="0" w:space="0" w:color="auto"/>
        <w:left w:val="none" w:sz="0" w:space="0" w:color="auto"/>
        <w:bottom w:val="none" w:sz="0" w:space="0" w:color="auto"/>
        <w:right w:val="none" w:sz="0" w:space="0" w:color="auto"/>
      </w:divBdr>
      <w:divsChild>
        <w:div w:id="452093496">
          <w:marLeft w:val="360"/>
          <w:marRight w:val="0"/>
          <w:marTop w:val="96"/>
          <w:marBottom w:val="0"/>
          <w:divBdr>
            <w:top w:val="none" w:sz="0" w:space="0" w:color="auto"/>
            <w:left w:val="none" w:sz="0" w:space="0" w:color="auto"/>
            <w:bottom w:val="none" w:sz="0" w:space="0" w:color="auto"/>
            <w:right w:val="none" w:sz="0" w:space="0" w:color="auto"/>
          </w:divBdr>
        </w:div>
        <w:div w:id="559555292">
          <w:marLeft w:val="360"/>
          <w:marRight w:val="0"/>
          <w:marTop w:val="96"/>
          <w:marBottom w:val="0"/>
          <w:divBdr>
            <w:top w:val="none" w:sz="0" w:space="0" w:color="auto"/>
            <w:left w:val="none" w:sz="0" w:space="0" w:color="auto"/>
            <w:bottom w:val="none" w:sz="0" w:space="0" w:color="auto"/>
            <w:right w:val="none" w:sz="0" w:space="0" w:color="auto"/>
          </w:divBdr>
        </w:div>
        <w:div w:id="805660485">
          <w:marLeft w:val="360"/>
          <w:marRight w:val="0"/>
          <w:marTop w:val="96"/>
          <w:marBottom w:val="0"/>
          <w:divBdr>
            <w:top w:val="none" w:sz="0" w:space="0" w:color="auto"/>
            <w:left w:val="none" w:sz="0" w:space="0" w:color="auto"/>
            <w:bottom w:val="none" w:sz="0" w:space="0" w:color="auto"/>
            <w:right w:val="none" w:sz="0" w:space="0" w:color="auto"/>
          </w:divBdr>
        </w:div>
        <w:div w:id="1237663374">
          <w:marLeft w:val="360"/>
          <w:marRight w:val="0"/>
          <w:marTop w:val="96"/>
          <w:marBottom w:val="0"/>
          <w:divBdr>
            <w:top w:val="none" w:sz="0" w:space="0" w:color="auto"/>
            <w:left w:val="none" w:sz="0" w:space="0" w:color="auto"/>
            <w:bottom w:val="none" w:sz="0" w:space="0" w:color="auto"/>
            <w:right w:val="none" w:sz="0" w:space="0" w:color="auto"/>
          </w:divBdr>
        </w:div>
        <w:div w:id="2122187307">
          <w:marLeft w:val="360"/>
          <w:marRight w:val="0"/>
          <w:marTop w:val="96"/>
          <w:marBottom w:val="0"/>
          <w:divBdr>
            <w:top w:val="none" w:sz="0" w:space="0" w:color="auto"/>
            <w:left w:val="none" w:sz="0" w:space="0" w:color="auto"/>
            <w:bottom w:val="none" w:sz="0" w:space="0" w:color="auto"/>
            <w:right w:val="none" w:sz="0" w:space="0" w:color="auto"/>
          </w:divBdr>
        </w:div>
        <w:div w:id="2129396760">
          <w:marLeft w:val="360"/>
          <w:marRight w:val="0"/>
          <w:marTop w:val="96"/>
          <w:marBottom w:val="0"/>
          <w:divBdr>
            <w:top w:val="none" w:sz="0" w:space="0" w:color="auto"/>
            <w:left w:val="none" w:sz="0" w:space="0" w:color="auto"/>
            <w:bottom w:val="none" w:sz="0" w:space="0" w:color="auto"/>
            <w:right w:val="none" w:sz="0" w:space="0" w:color="auto"/>
          </w:divBdr>
        </w:div>
      </w:divsChild>
    </w:div>
    <w:div w:id="18466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1629</Words>
  <Characters>9437</Characters>
  <Application>Microsoft Office Word</Application>
  <DocSecurity>0</DocSecurity>
  <Lines>304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Julie A.</dc:creator>
  <cp:keywords/>
  <cp:lastModifiedBy>Ben Johnson</cp:lastModifiedBy>
  <cp:revision>2</cp:revision>
  <cp:lastPrinted>2025-01-15T16:11:00Z</cp:lastPrinted>
  <dcterms:created xsi:type="dcterms:W3CDTF">2026-02-03T17:03:00Z</dcterms:created>
  <dcterms:modified xsi:type="dcterms:W3CDTF">2026-02-03T17:03:00Z</dcterms:modified>
</cp:coreProperties>
</file>