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52CE" w14:textId="77777777" w:rsidR="000E18B8" w:rsidRPr="000E18B8" w:rsidRDefault="006E223C" w:rsidP="000E18B8">
      <w:pPr>
        <w:pStyle w:val="BodyText"/>
        <w:rPr>
          <w:b/>
          <w:i/>
          <w:sz w:val="28"/>
          <w:szCs w:val="28"/>
        </w:rPr>
      </w:pPr>
      <w:r w:rsidRPr="00EF023B">
        <w:rPr>
          <w:noProof/>
        </w:rPr>
        <mc:AlternateContent>
          <mc:Choice Requires="wps">
            <w:drawing>
              <wp:anchor distT="0" distB="0" distL="114300" distR="114300" simplePos="0" relativeHeight="251661312" behindDoc="0" locked="0" layoutInCell="1" allowOverlap="1" wp14:anchorId="72C5275F" wp14:editId="68B7D9FE">
                <wp:simplePos x="0" y="0"/>
                <wp:positionH relativeFrom="margin">
                  <wp:posOffset>3800475</wp:posOffset>
                </wp:positionH>
                <wp:positionV relativeFrom="margin">
                  <wp:posOffset>-438150</wp:posOffset>
                </wp:positionV>
                <wp:extent cx="2644775" cy="1066800"/>
                <wp:effectExtent l="0" t="0" r="2222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775" cy="1066800"/>
                        </a:xfrm>
                        <a:prstGeom prst="rect">
                          <a:avLst/>
                        </a:prstGeom>
                        <a:solidFill>
                          <a:sysClr val="window" lastClr="FFFFFF"/>
                        </a:solidFill>
                        <a:ln w="6350">
                          <a:solidFill>
                            <a:prstClr val="black"/>
                          </a:solidFill>
                        </a:ln>
                        <a:effectLst/>
                      </wps:spPr>
                      <wps:txbx>
                        <w:txbxContent>
                          <w:p w14:paraId="038F7AAA" w14:textId="256C5F66" w:rsidR="006E223C" w:rsidRPr="00322F12" w:rsidRDefault="006E223C" w:rsidP="006E223C">
                            <w:pPr>
                              <w:spacing w:after="0"/>
                              <w:rPr>
                                <w:noProof/>
                                <w:sz w:val="20"/>
                                <w:szCs w:val="20"/>
                              </w:rPr>
                            </w:pPr>
                            <w:r>
                              <w:rPr>
                                <w:rFonts w:ascii="Times New Roman" w:hAnsi="Times New Roman"/>
                              </w:rPr>
                              <w:t xml:space="preserve">Approved: </w:t>
                            </w:r>
                            <w:r w:rsidR="008D1F6D">
                              <w:rPr>
                                <w:rFonts w:ascii="Times New Roman" w:hAnsi="Times New Roman"/>
                                <w:noProof/>
                              </w:rPr>
                              <w:drawing>
                                <wp:inline distT="0" distB="0" distL="0" distR="0" wp14:anchorId="49948B85" wp14:editId="1BBE4157">
                                  <wp:extent cx="1600200" cy="579120"/>
                                  <wp:effectExtent l="0" t="0" r="0" b="0"/>
                                  <wp:docPr id="1247516146" name="Picture 1" descr="A picture containing text, open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16146" name="Picture 1" descr="A picture containing text, opener, tool"/>
                                          <pic:cNvPicPr/>
                                        </pic:nvPicPr>
                                        <pic:blipFill>
                                          <a:blip r:embed="rId7">
                                            <a:extLst>
                                              <a:ext uri="{28A0092B-C50C-407E-A947-70E740481C1C}">
                                                <a14:useLocalDpi xmlns:a14="http://schemas.microsoft.com/office/drawing/2010/main" val="0"/>
                                              </a:ext>
                                            </a:extLst>
                                          </a:blip>
                                          <a:stretch>
                                            <a:fillRect/>
                                          </a:stretch>
                                        </pic:blipFill>
                                        <pic:spPr>
                                          <a:xfrm>
                                            <a:off x="0" y="0"/>
                                            <a:ext cx="1600200" cy="579120"/>
                                          </a:xfrm>
                                          <a:prstGeom prst="rect">
                                            <a:avLst/>
                                          </a:prstGeom>
                                        </pic:spPr>
                                      </pic:pic>
                                    </a:graphicData>
                                  </a:graphic>
                                </wp:inline>
                              </w:drawing>
                            </w:r>
                            <w:r>
                              <w:rPr>
                                <w:rFonts w:ascii="Times New Roman" w:hAnsi="Times New Roman"/>
                              </w:rPr>
                              <w:t xml:space="preserve"> </w:t>
                            </w:r>
                          </w:p>
                          <w:p w14:paraId="32616F80" w14:textId="77777777" w:rsidR="006E223C" w:rsidRDefault="006E223C" w:rsidP="006E223C">
                            <w:pPr>
                              <w:spacing w:after="0"/>
                              <w:rPr>
                                <w:rFonts w:ascii="Times New Roman" w:hAnsi="Times New Roman"/>
                              </w:rPr>
                            </w:pPr>
                            <w:r>
                              <w:rPr>
                                <w:rFonts w:ascii="Times New Roman" w:hAnsi="Times New Roman"/>
                              </w:rPr>
                              <w:t>Date: April 2020</w:t>
                            </w:r>
                          </w:p>
                          <w:p w14:paraId="5EFF4DA0" w14:textId="3F834D05" w:rsidR="006E223C" w:rsidRDefault="006E223C" w:rsidP="006E223C">
                            <w:pPr>
                              <w:spacing w:after="0"/>
                              <w:rPr>
                                <w:rFonts w:ascii="Times New Roman" w:hAnsi="Times New Roman"/>
                              </w:rPr>
                            </w:pPr>
                            <w:r>
                              <w:rPr>
                                <w:rFonts w:ascii="Times New Roman" w:hAnsi="Times New Roman"/>
                              </w:rPr>
                              <w:t xml:space="preserve">Reviewed: </w:t>
                            </w:r>
                            <w:r w:rsidR="003C01FB">
                              <w:rPr>
                                <w:rFonts w:ascii="Times New Roman" w:hAnsi="Times New Roman"/>
                              </w:rPr>
                              <w:t>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5275F" id="_x0000_t202" coordsize="21600,21600" o:spt="202" path="m,l,21600r21600,l21600,xe">
                <v:stroke joinstyle="miter"/>
                <v:path gradientshapeok="t" o:connecttype="rect"/>
              </v:shapetype>
              <v:shape id="Text Box 2" o:spid="_x0000_s1026" type="#_x0000_t202" style="position:absolute;margin-left:299.25pt;margin-top:-34.5pt;width:208.25pt;height: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" fillcolor="window" strokeweight=".5pt">
                <v:path arrowok="t"/>
                <v:textbox>
                  <w:txbxContent>
                    <w:p w14:paraId="038F7AAA" w14:textId="256C5F66" w:rsidR="006E223C" w:rsidRPr="00322F12" w:rsidRDefault="006E223C" w:rsidP="006E223C">
                      <w:pPr>
                        <w:spacing w:after="0"/>
                        <w:rPr>
                          <w:noProof/>
                          <w:sz w:val="20"/>
                          <w:szCs w:val="20"/>
                        </w:rPr>
                      </w:pPr>
                      <w:r>
                        <w:rPr>
                          <w:rFonts w:ascii="Times New Roman" w:hAnsi="Times New Roman"/>
                        </w:rPr>
                        <w:t xml:space="preserve">Approved: </w:t>
                      </w:r>
                      <w:r w:rsidR="008D1F6D">
                        <w:rPr>
                          <w:rFonts w:ascii="Times New Roman" w:hAnsi="Times New Roman"/>
                          <w:noProof/>
                        </w:rPr>
                        <w:drawing>
                          <wp:inline distT="0" distB="0" distL="0" distR="0" wp14:anchorId="49948B85" wp14:editId="1BBE4157">
                            <wp:extent cx="1600200" cy="579120"/>
                            <wp:effectExtent l="0" t="0" r="0" b="0"/>
                            <wp:docPr id="1247516146" name="Picture 1" descr="A picture containing text, open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16146" name="Picture 1" descr="A picture containing text, opener, tool"/>
                                    <pic:cNvPicPr/>
                                  </pic:nvPicPr>
                                  <pic:blipFill>
                                    <a:blip r:embed="rId7">
                                      <a:extLst>
                                        <a:ext uri="{28A0092B-C50C-407E-A947-70E740481C1C}">
                                          <a14:useLocalDpi xmlns:a14="http://schemas.microsoft.com/office/drawing/2010/main" val="0"/>
                                        </a:ext>
                                      </a:extLst>
                                    </a:blip>
                                    <a:stretch>
                                      <a:fillRect/>
                                    </a:stretch>
                                  </pic:blipFill>
                                  <pic:spPr>
                                    <a:xfrm>
                                      <a:off x="0" y="0"/>
                                      <a:ext cx="1600200" cy="579120"/>
                                    </a:xfrm>
                                    <a:prstGeom prst="rect">
                                      <a:avLst/>
                                    </a:prstGeom>
                                  </pic:spPr>
                                </pic:pic>
                              </a:graphicData>
                            </a:graphic>
                          </wp:inline>
                        </w:drawing>
                      </w:r>
                      <w:r>
                        <w:rPr>
                          <w:rFonts w:ascii="Times New Roman" w:hAnsi="Times New Roman"/>
                        </w:rPr>
                        <w:t xml:space="preserve"> </w:t>
                      </w:r>
                    </w:p>
                    <w:p w14:paraId="32616F80" w14:textId="77777777" w:rsidR="006E223C" w:rsidRDefault="006E223C" w:rsidP="006E223C">
                      <w:pPr>
                        <w:spacing w:after="0"/>
                        <w:rPr>
                          <w:rFonts w:ascii="Times New Roman" w:hAnsi="Times New Roman"/>
                        </w:rPr>
                      </w:pPr>
                      <w:r>
                        <w:rPr>
                          <w:rFonts w:ascii="Times New Roman" w:hAnsi="Times New Roman"/>
                        </w:rPr>
                        <w:t>Date: April 2020</w:t>
                      </w:r>
                    </w:p>
                    <w:p w14:paraId="5EFF4DA0" w14:textId="3F834D05" w:rsidR="006E223C" w:rsidRDefault="006E223C" w:rsidP="006E223C">
                      <w:pPr>
                        <w:spacing w:after="0"/>
                        <w:rPr>
                          <w:rFonts w:ascii="Times New Roman" w:hAnsi="Times New Roman"/>
                        </w:rPr>
                      </w:pPr>
                      <w:r>
                        <w:rPr>
                          <w:rFonts w:ascii="Times New Roman" w:hAnsi="Times New Roman"/>
                        </w:rPr>
                        <w:t xml:space="preserve">Reviewed: </w:t>
                      </w:r>
                      <w:r w:rsidR="003C01FB">
                        <w:rPr>
                          <w:rFonts w:ascii="Times New Roman" w:hAnsi="Times New Roman"/>
                        </w:rPr>
                        <w:t>July 2023</w:t>
                      </w:r>
                    </w:p>
                  </w:txbxContent>
                </v:textbox>
                <w10:wrap type="square" anchorx="margin" anchory="margin"/>
              </v:shape>
            </w:pict>
          </mc:Fallback>
        </mc:AlternateContent>
      </w:r>
      <w:r w:rsidR="000E18B8" w:rsidRPr="000E18B8">
        <w:rPr>
          <w:b/>
          <w:i/>
          <w:sz w:val="28"/>
          <w:szCs w:val="28"/>
        </w:rPr>
        <w:t xml:space="preserve">Opioid Overdose Response Policy </w:t>
      </w:r>
    </w:p>
    <w:p w14:paraId="596A7A6E" w14:textId="77777777" w:rsidR="000E18B8" w:rsidRPr="005F0CED" w:rsidRDefault="000E18B8" w:rsidP="000E18B8">
      <w:pPr>
        <w:pStyle w:val="BodyText"/>
        <w:rPr>
          <w:b/>
          <w:i/>
        </w:rPr>
      </w:pPr>
    </w:p>
    <w:p w14:paraId="64E7C6BE" w14:textId="77777777" w:rsidR="000E18B8" w:rsidRPr="005F0CED" w:rsidRDefault="000E18B8" w:rsidP="000E18B8">
      <w:pPr>
        <w:pStyle w:val="ListParagraph"/>
        <w:widowControl w:val="0"/>
        <w:numPr>
          <w:ilvl w:val="0"/>
          <w:numId w:val="4"/>
        </w:numPr>
        <w:tabs>
          <w:tab w:val="left" w:pos="819"/>
          <w:tab w:val="left" w:pos="820"/>
          <w:tab w:val="left" w:pos="2799"/>
        </w:tabs>
        <w:autoSpaceDE w:val="0"/>
        <w:autoSpaceDN w:val="0"/>
        <w:spacing w:after="0" w:line="240" w:lineRule="auto"/>
        <w:contextualSpacing w:val="0"/>
        <w:rPr>
          <w:rFonts w:ascii="Times New Roman" w:eastAsiaTheme="majorEastAsia" w:hAnsi="Times New Roman" w:cs="Times New Roman"/>
          <w:b/>
          <w:color w:val="000000" w:themeColor="text1"/>
          <w:kern w:val="24"/>
        </w:rPr>
      </w:pPr>
      <w:r w:rsidRPr="005F0CED">
        <w:rPr>
          <w:rFonts w:ascii="Times New Roman" w:hAnsi="Times New Roman" w:cs="Times New Roman"/>
          <w:b/>
        </w:rPr>
        <w:t>Policy</w:t>
      </w:r>
    </w:p>
    <w:p w14:paraId="2AC05FBC" w14:textId="77777777" w:rsidR="000E18B8" w:rsidRPr="005F0CED" w:rsidRDefault="000E18B8" w:rsidP="000E18B8">
      <w:pPr>
        <w:pStyle w:val="ListParagraph"/>
        <w:widowControl w:val="0"/>
        <w:tabs>
          <w:tab w:val="left" w:pos="819"/>
          <w:tab w:val="left" w:pos="820"/>
          <w:tab w:val="left" w:pos="2799"/>
        </w:tabs>
        <w:autoSpaceDE w:val="0"/>
        <w:autoSpaceDN w:val="0"/>
        <w:spacing w:after="0" w:line="240" w:lineRule="auto"/>
        <w:ind w:left="820"/>
        <w:contextualSpacing w:val="0"/>
        <w:rPr>
          <w:rFonts w:ascii="Times New Roman" w:eastAsiaTheme="majorEastAsia" w:hAnsi="Times New Roman" w:cs="Times New Roman"/>
          <w:color w:val="000000" w:themeColor="text1"/>
          <w:kern w:val="24"/>
        </w:rPr>
      </w:pPr>
    </w:p>
    <w:p w14:paraId="31257AAD" w14:textId="77777777" w:rsidR="000E18B8" w:rsidRPr="005F0CED" w:rsidRDefault="000E18B8" w:rsidP="000E18B8">
      <w:pPr>
        <w:pStyle w:val="ListParagraph"/>
        <w:widowControl w:val="0"/>
        <w:tabs>
          <w:tab w:val="left" w:pos="819"/>
          <w:tab w:val="left" w:pos="820"/>
          <w:tab w:val="left" w:pos="2799"/>
        </w:tabs>
        <w:autoSpaceDE w:val="0"/>
        <w:autoSpaceDN w:val="0"/>
        <w:spacing w:after="0" w:line="240" w:lineRule="auto"/>
        <w:ind w:left="820"/>
        <w:contextualSpacing w:val="0"/>
        <w:rPr>
          <w:rFonts w:ascii="Times New Roman" w:eastAsiaTheme="majorEastAsia" w:hAnsi="Times New Roman" w:cs="Times New Roman"/>
          <w:color w:val="000000" w:themeColor="text1"/>
          <w:kern w:val="24"/>
        </w:rPr>
      </w:pPr>
      <w:r w:rsidRPr="005F0CED">
        <w:rPr>
          <w:rFonts w:ascii="Times New Roman" w:hAnsi="Times New Roman" w:cs="Times New Roman"/>
        </w:rPr>
        <w:t xml:space="preserve">It is the policy of the </w:t>
      </w:r>
      <w:r>
        <w:rPr>
          <w:rFonts w:ascii="Times New Roman" w:hAnsi="Times New Roman" w:cs="Times New Roman"/>
        </w:rPr>
        <w:t>Administrative Office of the Courts and Probation (</w:t>
      </w:r>
      <w:r w:rsidRPr="005F0CED">
        <w:rPr>
          <w:rFonts w:ascii="Times New Roman" w:hAnsi="Times New Roman" w:cs="Times New Roman"/>
        </w:rPr>
        <w:t>AOCP</w:t>
      </w:r>
      <w:r>
        <w:rPr>
          <w:rFonts w:ascii="Times New Roman" w:hAnsi="Times New Roman" w:cs="Times New Roman"/>
        </w:rPr>
        <w:t>)</w:t>
      </w:r>
      <w:r w:rsidRPr="005F0CED">
        <w:rPr>
          <w:rFonts w:ascii="Times New Roman" w:hAnsi="Times New Roman" w:cs="Times New Roman"/>
        </w:rPr>
        <w:t xml:space="preserve"> </w:t>
      </w:r>
      <w:r>
        <w:rPr>
          <w:rFonts w:ascii="Times New Roman" w:hAnsi="Times New Roman" w:cs="Times New Roman"/>
        </w:rPr>
        <w:t xml:space="preserve">to equip </w:t>
      </w:r>
      <w:r w:rsidRPr="005F0CED">
        <w:rPr>
          <w:rFonts w:ascii="Times New Roman" w:hAnsi="Times New Roman" w:cs="Times New Roman"/>
        </w:rPr>
        <w:t xml:space="preserve">personnel with the necessary training and resources to carry and </w:t>
      </w:r>
      <w:r>
        <w:rPr>
          <w:rFonts w:ascii="Times New Roman" w:hAnsi="Times New Roman" w:cs="Times New Roman"/>
        </w:rPr>
        <w:t>when appropriate,</w:t>
      </w:r>
      <w:r w:rsidRPr="00634D87">
        <w:rPr>
          <w:rFonts w:ascii="Times New Roman" w:hAnsi="Times New Roman" w:cs="Times New Roman"/>
        </w:rPr>
        <w:t xml:space="preserve"> </w:t>
      </w:r>
      <w:r>
        <w:rPr>
          <w:rFonts w:ascii="Times New Roman" w:hAnsi="Times New Roman" w:cs="Times New Roman"/>
        </w:rPr>
        <w:t>administer intranasal naloxone (such as NARCAN)</w:t>
      </w:r>
      <w:r w:rsidRPr="005F0CED">
        <w:rPr>
          <w:rFonts w:ascii="Times New Roman" w:hAnsi="Times New Roman" w:cs="Times New Roman"/>
        </w:rPr>
        <w:t xml:space="preserve"> </w:t>
      </w:r>
      <w:r w:rsidRPr="00D7383B">
        <w:rPr>
          <w:rFonts w:ascii="Times New Roman" w:hAnsi="Times New Roman" w:cs="Times New Roman"/>
        </w:rPr>
        <w:t>to any patron</w:t>
      </w:r>
      <w:r>
        <w:rPr>
          <w:rFonts w:ascii="Times New Roman" w:hAnsi="Times New Roman" w:cs="Times New Roman"/>
        </w:rPr>
        <w:t>, probationer</w:t>
      </w:r>
      <w:r w:rsidR="00800C8E">
        <w:rPr>
          <w:rFonts w:ascii="Times New Roman" w:hAnsi="Times New Roman" w:cs="Times New Roman"/>
        </w:rPr>
        <w:t>, problem solving court participant</w:t>
      </w:r>
      <w:r w:rsidRPr="00D7383B">
        <w:rPr>
          <w:rFonts w:ascii="Times New Roman" w:hAnsi="Times New Roman" w:cs="Times New Roman"/>
        </w:rPr>
        <w:t xml:space="preserve"> or staff member suspected of an opioid overdose.</w:t>
      </w:r>
    </w:p>
    <w:p w14:paraId="05E00E5A" w14:textId="77777777" w:rsidR="000E18B8" w:rsidRPr="005F0CED" w:rsidRDefault="000E18B8" w:rsidP="000E18B8">
      <w:pPr>
        <w:widowControl w:val="0"/>
        <w:tabs>
          <w:tab w:val="left" w:pos="819"/>
          <w:tab w:val="left" w:pos="820"/>
          <w:tab w:val="left" w:pos="2799"/>
        </w:tabs>
        <w:autoSpaceDE w:val="0"/>
        <w:autoSpaceDN w:val="0"/>
        <w:spacing w:after="0" w:line="240" w:lineRule="auto"/>
        <w:rPr>
          <w:rFonts w:ascii="Times New Roman" w:hAnsi="Times New Roman" w:cs="Times New Roman"/>
        </w:rPr>
      </w:pPr>
    </w:p>
    <w:p w14:paraId="7F933B74" w14:textId="77777777" w:rsidR="000E18B8" w:rsidRPr="00845F46" w:rsidRDefault="000E18B8" w:rsidP="000E18B8">
      <w:pPr>
        <w:pStyle w:val="ListParagraph"/>
        <w:widowControl w:val="0"/>
        <w:numPr>
          <w:ilvl w:val="0"/>
          <w:numId w:val="4"/>
        </w:numPr>
        <w:tabs>
          <w:tab w:val="left" w:pos="819"/>
          <w:tab w:val="left" w:pos="820"/>
          <w:tab w:val="left" w:pos="2799"/>
        </w:tabs>
        <w:autoSpaceDE w:val="0"/>
        <w:autoSpaceDN w:val="0"/>
        <w:spacing w:after="0" w:line="240" w:lineRule="auto"/>
        <w:contextualSpacing w:val="0"/>
        <w:rPr>
          <w:rFonts w:ascii="Times New Roman" w:hAnsi="Times New Roman" w:cs="Times New Roman"/>
          <w:b/>
        </w:rPr>
      </w:pPr>
      <w:r w:rsidRPr="00845F46">
        <w:rPr>
          <w:rFonts w:ascii="Times New Roman" w:hAnsi="Times New Roman" w:cs="Times New Roman"/>
          <w:b/>
        </w:rPr>
        <w:t>Purpose</w:t>
      </w:r>
    </w:p>
    <w:p w14:paraId="4E5CCA26" w14:textId="77777777" w:rsidR="000E18B8" w:rsidRPr="005F0CED" w:rsidRDefault="000E18B8" w:rsidP="000E18B8">
      <w:pPr>
        <w:pStyle w:val="Heading1"/>
        <w:tabs>
          <w:tab w:val="left" w:pos="819"/>
          <w:tab w:val="left" w:pos="820"/>
        </w:tabs>
        <w:ind w:firstLine="0"/>
      </w:pPr>
    </w:p>
    <w:p w14:paraId="58C3FB21" w14:textId="77777777" w:rsidR="000E18B8" w:rsidRDefault="000E18B8" w:rsidP="000E18B8">
      <w:pPr>
        <w:pStyle w:val="ListParagraph"/>
        <w:widowControl w:val="0"/>
        <w:tabs>
          <w:tab w:val="left" w:pos="819"/>
          <w:tab w:val="left" w:pos="820"/>
          <w:tab w:val="left" w:pos="2799"/>
        </w:tabs>
        <w:autoSpaceDE w:val="0"/>
        <w:autoSpaceDN w:val="0"/>
        <w:spacing w:after="0" w:line="240" w:lineRule="auto"/>
        <w:ind w:left="820"/>
        <w:contextualSpacing w:val="0"/>
        <w:rPr>
          <w:rFonts w:ascii="Times New Roman" w:hAnsi="Times New Roman" w:cs="Times New Roman"/>
        </w:rPr>
      </w:pPr>
      <w:r>
        <w:rPr>
          <w:rFonts w:ascii="Times New Roman" w:hAnsi="Times New Roman" w:cs="Times New Roman"/>
        </w:rPr>
        <w:t>This quick-</w:t>
      </w:r>
      <w:r w:rsidRPr="005F0CED">
        <w:rPr>
          <w:rFonts w:ascii="Times New Roman" w:hAnsi="Times New Roman" w:cs="Times New Roman"/>
        </w:rPr>
        <w:t>rescue medication is designed to temporarily reverse the e</w:t>
      </w:r>
      <w:r w:rsidR="00CE762F">
        <w:rPr>
          <w:rFonts w:ascii="Times New Roman" w:hAnsi="Times New Roman" w:cs="Times New Roman"/>
        </w:rPr>
        <w:t>ffects of opioid medicines</w:t>
      </w:r>
      <w:r w:rsidRPr="005F0CED">
        <w:rPr>
          <w:rFonts w:ascii="Times New Roman" w:hAnsi="Times New Roman" w:cs="Times New Roman"/>
        </w:rPr>
        <w:t>. When overdose symptoms are observed, prompt action to administer naloxone greatly increases the probability of survival. A person acting in good faith may receive a naloxone prescription and administer naloxone to an individual appearing to experie</w:t>
      </w:r>
      <w:r>
        <w:rPr>
          <w:rFonts w:ascii="Times New Roman" w:hAnsi="Times New Roman" w:cs="Times New Roman"/>
        </w:rPr>
        <w:t>nce an opioid-related overdose.</w:t>
      </w:r>
    </w:p>
    <w:p w14:paraId="71860D55" w14:textId="77777777" w:rsidR="000E18B8" w:rsidRPr="005F0CED" w:rsidRDefault="000E18B8" w:rsidP="000E18B8">
      <w:pPr>
        <w:pStyle w:val="ListParagraph"/>
        <w:widowControl w:val="0"/>
        <w:tabs>
          <w:tab w:val="left" w:pos="819"/>
          <w:tab w:val="left" w:pos="820"/>
          <w:tab w:val="left" w:pos="2799"/>
        </w:tabs>
        <w:autoSpaceDE w:val="0"/>
        <w:autoSpaceDN w:val="0"/>
        <w:spacing w:after="0" w:line="240" w:lineRule="auto"/>
        <w:ind w:left="820"/>
        <w:contextualSpacing w:val="0"/>
        <w:rPr>
          <w:rFonts w:ascii="Times New Roman" w:hAnsi="Times New Roman" w:cs="Times New Roman"/>
        </w:rPr>
      </w:pPr>
    </w:p>
    <w:p w14:paraId="3EBA68BF" w14:textId="77777777" w:rsidR="000E18B8" w:rsidRPr="00845F46" w:rsidRDefault="000E18B8" w:rsidP="000E18B8">
      <w:pPr>
        <w:pStyle w:val="Heading1"/>
        <w:numPr>
          <w:ilvl w:val="0"/>
          <w:numId w:val="4"/>
        </w:numPr>
        <w:tabs>
          <w:tab w:val="left" w:pos="819"/>
          <w:tab w:val="left" w:pos="820"/>
        </w:tabs>
      </w:pPr>
      <w:r w:rsidRPr="005F0CED">
        <w:t>Reference</w:t>
      </w:r>
    </w:p>
    <w:p w14:paraId="10512C66" w14:textId="77777777" w:rsidR="000E18B8" w:rsidRDefault="000E18B8" w:rsidP="000E18B8">
      <w:pPr>
        <w:pStyle w:val="ListParagraph"/>
        <w:widowControl w:val="0"/>
        <w:tabs>
          <w:tab w:val="left" w:pos="819"/>
          <w:tab w:val="left" w:pos="820"/>
          <w:tab w:val="left" w:pos="2799"/>
        </w:tabs>
        <w:autoSpaceDE w:val="0"/>
        <w:autoSpaceDN w:val="0"/>
        <w:spacing w:after="0" w:line="240" w:lineRule="auto"/>
        <w:ind w:left="820"/>
        <w:contextualSpacing w:val="0"/>
        <w:rPr>
          <w:rFonts w:ascii="Times New Roman" w:hAnsi="Times New Roman" w:cs="Times New Roman"/>
        </w:rPr>
      </w:pPr>
    </w:p>
    <w:p w14:paraId="152103B3" w14:textId="77777777" w:rsidR="000E18B8" w:rsidRPr="005F0CED" w:rsidRDefault="000E18B8" w:rsidP="000E18B8">
      <w:pPr>
        <w:pStyle w:val="ListParagraph"/>
        <w:widowControl w:val="0"/>
        <w:tabs>
          <w:tab w:val="left" w:pos="819"/>
          <w:tab w:val="left" w:pos="820"/>
          <w:tab w:val="left" w:pos="2799"/>
        </w:tabs>
        <w:autoSpaceDE w:val="0"/>
        <w:autoSpaceDN w:val="0"/>
        <w:spacing w:after="0" w:line="240" w:lineRule="auto"/>
        <w:ind w:left="820"/>
        <w:contextualSpacing w:val="0"/>
        <w:rPr>
          <w:rFonts w:ascii="Times New Roman" w:hAnsi="Times New Roman" w:cs="Times New Roman"/>
        </w:rPr>
      </w:pPr>
      <w:r w:rsidRPr="005F0CED">
        <w:rPr>
          <w:rFonts w:ascii="Times New Roman" w:hAnsi="Times New Roman" w:cs="Times New Roman"/>
        </w:rPr>
        <w:t>Neb. Rev. Stat §28-470</w:t>
      </w:r>
    </w:p>
    <w:p w14:paraId="2E9797CF" w14:textId="77777777" w:rsidR="000E18B8" w:rsidRPr="005F0CED" w:rsidRDefault="000E18B8" w:rsidP="000E18B8">
      <w:pPr>
        <w:pStyle w:val="Heading1"/>
        <w:tabs>
          <w:tab w:val="left" w:pos="819"/>
          <w:tab w:val="left" w:pos="820"/>
        </w:tabs>
      </w:pPr>
    </w:p>
    <w:p w14:paraId="08A7B95E" w14:textId="77777777" w:rsidR="000E18B8" w:rsidRPr="00845F46" w:rsidRDefault="000E18B8" w:rsidP="000E18B8">
      <w:pPr>
        <w:pStyle w:val="Heading1"/>
        <w:numPr>
          <w:ilvl w:val="0"/>
          <w:numId w:val="4"/>
        </w:numPr>
        <w:tabs>
          <w:tab w:val="left" w:pos="819"/>
          <w:tab w:val="left" w:pos="820"/>
        </w:tabs>
      </w:pPr>
      <w:r w:rsidRPr="005F0CED">
        <w:t xml:space="preserve">Procedure </w:t>
      </w:r>
    </w:p>
    <w:p w14:paraId="257F0478" w14:textId="77777777" w:rsidR="000E18B8" w:rsidRDefault="000E18B8" w:rsidP="000E18B8">
      <w:pPr>
        <w:pStyle w:val="ListParagraph"/>
        <w:ind w:left="1540"/>
        <w:rPr>
          <w:rFonts w:ascii="Times New Roman" w:hAnsi="Times New Roman" w:cs="Times New Roman"/>
        </w:rPr>
      </w:pPr>
    </w:p>
    <w:p w14:paraId="14DB47B6" w14:textId="77777777" w:rsidR="000E18B8" w:rsidRPr="000E18B8" w:rsidRDefault="00D55BCE" w:rsidP="000E18B8">
      <w:pPr>
        <w:pStyle w:val="ListParagraph"/>
        <w:numPr>
          <w:ilvl w:val="0"/>
          <w:numId w:val="5"/>
        </w:numPr>
        <w:spacing w:after="0"/>
        <w:rPr>
          <w:rFonts w:ascii="Times New Roman" w:hAnsi="Times New Roman" w:cs="Times New Roman"/>
        </w:rPr>
      </w:pPr>
      <w:r>
        <w:rPr>
          <w:rFonts w:ascii="Times New Roman" w:hAnsi="Times New Roman" w:cs="Times New Roman"/>
        </w:rPr>
        <w:t xml:space="preserve">Judicial Branch Education </w:t>
      </w:r>
      <w:r w:rsidR="000E18B8" w:rsidRPr="000E18B8">
        <w:rPr>
          <w:rFonts w:ascii="Times New Roman" w:hAnsi="Times New Roman" w:cs="Times New Roman"/>
        </w:rPr>
        <w:t xml:space="preserve">will document that </w:t>
      </w:r>
      <w:r w:rsidR="00CE762F">
        <w:rPr>
          <w:rFonts w:ascii="Times New Roman" w:hAnsi="Times New Roman" w:cs="Times New Roman"/>
        </w:rPr>
        <w:t xml:space="preserve">all staff </w:t>
      </w:r>
      <w:r w:rsidR="000E18B8" w:rsidRPr="000E18B8">
        <w:rPr>
          <w:rFonts w:ascii="Times New Roman" w:hAnsi="Times New Roman" w:cs="Times New Roman"/>
        </w:rPr>
        <w:t xml:space="preserve">approved to </w:t>
      </w:r>
      <w:r w:rsidR="00CE762F">
        <w:rPr>
          <w:rFonts w:ascii="Times New Roman" w:hAnsi="Times New Roman" w:cs="Times New Roman"/>
        </w:rPr>
        <w:t xml:space="preserve">possess, carry and </w:t>
      </w:r>
      <w:r w:rsidR="000E18B8" w:rsidRPr="000E18B8">
        <w:rPr>
          <w:rFonts w:ascii="Times New Roman" w:hAnsi="Times New Roman" w:cs="Times New Roman"/>
        </w:rPr>
        <w:t>administer naloxone under this policy were educated on the following:</w:t>
      </w:r>
    </w:p>
    <w:p w14:paraId="3B5ADBF9" w14:textId="77777777" w:rsidR="000E18B8" w:rsidRPr="000E18B8" w:rsidRDefault="000E18B8" w:rsidP="000E18B8">
      <w:pPr>
        <w:spacing w:after="0"/>
        <w:rPr>
          <w:rFonts w:ascii="Times New Roman" w:hAnsi="Times New Roman" w:cs="Times New Roman"/>
        </w:rPr>
      </w:pPr>
    </w:p>
    <w:p w14:paraId="27B5A48B" w14:textId="77777777" w:rsidR="000E18B8" w:rsidRPr="000E18B8" w:rsidRDefault="000E18B8" w:rsidP="000E18B8">
      <w:pPr>
        <w:pStyle w:val="ListParagraph"/>
        <w:numPr>
          <w:ilvl w:val="1"/>
          <w:numId w:val="5"/>
        </w:numPr>
        <w:spacing w:after="0"/>
        <w:rPr>
          <w:rFonts w:ascii="Times New Roman" w:hAnsi="Times New Roman" w:cs="Times New Roman"/>
        </w:rPr>
      </w:pPr>
      <w:r w:rsidRPr="000E18B8">
        <w:rPr>
          <w:rFonts w:ascii="Times New Roman" w:hAnsi="Times New Roman" w:cs="Times New Roman"/>
        </w:rPr>
        <w:t xml:space="preserve">Risk factors for opioid overdose </w:t>
      </w:r>
    </w:p>
    <w:p w14:paraId="7E762E1A" w14:textId="77777777" w:rsidR="000E18B8" w:rsidRPr="000E18B8" w:rsidRDefault="000E18B8" w:rsidP="000E18B8">
      <w:pPr>
        <w:spacing w:after="0"/>
        <w:rPr>
          <w:rFonts w:ascii="Times New Roman" w:hAnsi="Times New Roman" w:cs="Times New Roman"/>
        </w:rPr>
      </w:pPr>
    </w:p>
    <w:p w14:paraId="16D391D6" w14:textId="77777777" w:rsidR="000E18B8" w:rsidRPr="000E18B8" w:rsidRDefault="000E18B8" w:rsidP="000E18B8">
      <w:pPr>
        <w:pStyle w:val="ListParagraph"/>
        <w:numPr>
          <w:ilvl w:val="1"/>
          <w:numId w:val="5"/>
        </w:numPr>
        <w:spacing w:after="0"/>
        <w:rPr>
          <w:rFonts w:ascii="Times New Roman" w:hAnsi="Times New Roman" w:cs="Times New Roman"/>
        </w:rPr>
      </w:pPr>
      <w:r w:rsidRPr="000E18B8">
        <w:rPr>
          <w:rFonts w:ascii="Times New Roman" w:hAnsi="Times New Roman" w:cs="Times New Roman"/>
        </w:rPr>
        <w:t xml:space="preserve">Signs of opioid overdose </w:t>
      </w:r>
    </w:p>
    <w:p w14:paraId="4D8E71EB" w14:textId="77777777" w:rsidR="000E18B8" w:rsidRPr="000E18B8" w:rsidRDefault="000E18B8" w:rsidP="000E18B8">
      <w:pPr>
        <w:spacing w:after="0"/>
        <w:rPr>
          <w:rFonts w:ascii="Times New Roman" w:hAnsi="Times New Roman" w:cs="Times New Roman"/>
        </w:rPr>
      </w:pPr>
    </w:p>
    <w:p w14:paraId="6CB52088" w14:textId="77777777" w:rsidR="000E18B8" w:rsidRPr="000E18B8" w:rsidRDefault="000E18B8" w:rsidP="000E18B8">
      <w:pPr>
        <w:pStyle w:val="ListParagraph"/>
        <w:numPr>
          <w:ilvl w:val="1"/>
          <w:numId w:val="5"/>
        </w:numPr>
        <w:spacing w:after="0"/>
        <w:rPr>
          <w:rFonts w:ascii="Times New Roman" w:hAnsi="Times New Roman" w:cs="Times New Roman"/>
        </w:rPr>
      </w:pPr>
      <w:r w:rsidRPr="000E18B8">
        <w:rPr>
          <w:rFonts w:ascii="Times New Roman" w:hAnsi="Times New Roman" w:cs="Times New Roman"/>
        </w:rPr>
        <w:t xml:space="preserve">Step-by-step response to an overdose </w:t>
      </w:r>
    </w:p>
    <w:p w14:paraId="7BADEB47" w14:textId="77777777" w:rsidR="000E18B8" w:rsidRPr="000E18B8" w:rsidRDefault="000E18B8" w:rsidP="000E18B8">
      <w:pPr>
        <w:spacing w:after="0"/>
        <w:rPr>
          <w:rFonts w:ascii="Times New Roman" w:hAnsi="Times New Roman" w:cs="Times New Roman"/>
        </w:rPr>
      </w:pPr>
    </w:p>
    <w:p w14:paraId="5A27F5F5" w14:textId="77777777" w:rsidR="000E18B8" w:rsidRPr="000E18B8" w:rsidRDefault="000E18B8" w:rsidP="000E18B8">
      <w:pPr>
        <w:pStyle w:val="ListParagraph"/>
        <w:numPr>
          <w:ilvl w:val="1"/>
          <w:numId w:val="5"/>
        </w:numPr>
        <w:spacing w:after="0"/>
        <w:rPr>
          <w:rFonts w:ascii="Times New Roman" w:hAnsi="Times New Roman" w:cs="Times New Roman"/>
        </w:rPr>
      </w:pPr>
      <w:r w:rsidRPr="000E18B8">
        <w:rPr>
          <w:rFonts w:ascii="Times New Roman" w:hAnsi="Times New Roman" w:cs="Times New Roman"/>
        </w:rPr>
        <w:t xml:space="preserve">Procedures for administering naloxone </w:t>
      </w:r>
    </w:p>
    <w:p w14:paraId="4A1398E3" w14:textId="77777777" w:rsidR="000E18B8" w:rsidRPr="000E18B8" w:rsidRDefault="000E18B8" w:rsidP="000E18B8">
      <w:pPr>
        <w:spacing w:after="0"/>
        <w:rPr>
          <w:rFonts w:ascii="Times New Roman" w:hAnsi="Times New Roman" w:cs="Times New Roman"/>
        </w:rPr>
      </w:pPr>
    </w:p>
    <w:p w14:paraId="6CDD10FB" w14:textId="77777777" w:rsidR="000E18B8" w:rsidRDefault="000E18B8" w:rsidP="000E18B8">
      <w:pPr>
        <w:pStyle w:val="ListParagraph"/>
        <w:numPr>
          <w:ilvl w:val="1"/>
          <w:numId w:val="5"/>
        </w:numPr>
        <w:spacing w:after="0"/>
        <w:rPr>
          <w:rFonts w:ascii="Times New Roman" w:hAnsi="Times New Roman" w:cs="Times New Roman"/>
        </w:rPr>
      </w:pPr>
      <w:r w:rsidRPr="000E18B8">
        <w:rPr>
          <w:rFonts w:ascii="Times New Roman" w:hAnsi="Times New Roman" w:cs="Times New Roman"/>
        </w:rPr>
        <w:t>Proper storage procedures and expiration date of naloxone product dispensed</w:t>
      </w:r>
    </w:p>
    <w:p w14:paraId="77E16930" w14:textId="77777777" w:rsidR="000E7AF8" w:rsidRPr="000E7AF8" w:rsidRDefault="000E7AF8" w:rsidP="000E7AF8">
      <w:pPr>
        <w:pStyle w:val="ListParagraph"/>
        <w:rPr>
          <w:rFonts w:ascii="Times New Roman" w:hAnsi="Times New Roman" w:cs="Times New Roman"/>
        </w:rPr>
      </w:pPr>
    </w:p>
    <w:p w14:paraId="1D8D47F5" w14:textId="77777777" w:rsidR="000E7AF8" w:rsidRPr="004268D1" w:rsidRDefault="004268D1" w:rsidP="000E18B8">
      <w:pPr>
        <w:pStyle w:val="ListParagraph"/>
        <w:numPr>
          <w:ilvl w:val="1"/>
          <w:numId w:val="5"/>
        </w:numPr>
        <w:spacing w:after="0"/>
        <w:rPr>
          <w:rFonts w:ascii="Times New Roman" w:hAnsi="Times New Roman" w:cs="Times New Roman"/>
        </w:rPr>
      </w:pPr>
      <w:r w:rsidRPr="004268D1">
        <w:rPr>
          <w:rFonts w:ascii="Times New Roman" w:hAnsi="Times New Roman" w:cs="Times New Roman"/>
        </w:rPr>
        <w:t xml:space="preserve">Duration of effect and common reactions to receiving naloxone. </w:t>
      </w:r>
    </w:p>
    <w:p w14:paraId="500E3CAC" w14:textId="77777777" w:rsidR="000E18B8" w:rsidRPr="000E18B8" w:rsidRDefault="000E18B8" w:rsidP="000E18B8">
      <w:pPr>
        <w:spacing w:after="0"/>
        <w:rPr>
          <w:rFonts w:ascii="Times New Roman" w:hAnsi="Times New Roman" w:cs="Times New Roman"/>
        </w:rPr>
      </w:pPr>
    </w:p>
    <w:p w14:paraId="4D3A74F1" w14:textId="77777777" w:rsidR="000E18B8" w:rsidRPr="000E18B8" w:rsidRDefault="000E18B8" w:rsidP="000E18B8">
      <w:pPr>
        <w:pStyle w:val="ListParagraph"/>
        <w:numPr>
          <w:ilvl w:val="0"/>
          <w:numId w:val="5"/>
        </w:numPr>
        <w:spacing w:after="0"/>
        <w:rPr>
          <w:rFonts w:ascii="Times New Roman" w:hAnsi="Times New Roman" w:cs="Times New Roman"/>
        </w:rPr>
      </w:pPr>
      <w:r w:rsidRPr="000E18B8">
        <w:rPr>
          <w:rFonts w:ascii="Times New Roman" w:hAnsi="Times New Roman" w:cs="Times New Roman"/>
        </w:rPr>
        <w:t>Staff will review and follow the Opioid Overdose Response Protocol. This document shall provide guidelines, including the proper authorization for the carrying and administration of intranasal naloxone by staff who have been trained in its proper use.</w:t>
      </w:r>
    </w:p>
    <w:p w14:paraId="56A50EF3" w14:textId="77777777" w:rsidR="000E18B8" w:rsidRPr="000E18B8" w:rsidRDefault="000E18B8" w:rsidP="000E18B8">
      <w:pPr>
        <w:spacing w:after="0"/>
        <w:rPr>
          <w:rFonts w:ascii="Times New Roman" w:hAnsi="Times New Roman" w:cs="Times New Roman"/>
        </w:rPr>
      </w:pPr>
    </w:p>
    <w:p w14:paraId="153B7279" w14:textId="77777777" w:rsidR="000E18B8" w:rsidRPr="000E18B8" w:rsidRDefault="000E18B8" w:rsidP="000E18B8">
      <w:pPr>
        <w:pStyle w:val="ListParagraph"/>
        <w:numPr>
          <w:ilvl w:val="0"/>
          <w:numId w:val="5"/>
        </w:numPr>
        <w:spacing w:after="0"/>
        <w:rPr>
          <w:rFonts w:ascii="Times New Roman" w:hAnsi="Times New Roman" w:cs="Times New Roman"/>
        </w:rPr>
      </w:pPr>
      <w:r w:rsidRPr="000E18B8">
        <w:rPr>
          <w:rFonts w:ascii="Times New Roman" w:hAnsi="Times New Roman" w:cs="Times New Roman"/>
        </w:rPr>
        <w:t>Staff may administer the opioid antagonist to an individual if both of the following apply:</w:t>
      </w:r>
    </w:p>
    <w:p w14:paraId="24A3388B" w14:textId="77777777" w:rsidR="000E18B8" w:rsidRPr="000E18B8" w:rsidRDefault="000E18B8" w:rsidP="000E18B8">
      <w:pPr>
        <w:spacing w:after="0"/>
        <w:rPr>
          <w:rFonts w:ascii="Times New Roman" w:hAnsi="Times New Roman" w:cs="Times New Roman"/>
        </w:rPr>
      </w:pPr>
    </w:p>
    <w:p w14:paraId="24BCE2E5" w14:textId="77777777" w:rsidR="000E18B8" w:rsidRPr="006F7753" w:rsidRDefault="000E18B8" w:rsidP="000E18B8">
      <w:pPr>
        <w:pStyle w:val="ListParagraph"/>
        <w:numPr>
          <w:ilvl w:val="1"/>
          <w:numId w:val="5"/>
        </w:numPr>
        <w:spacing w:after="0"/>
        <w:rPr>
          <w:rFonts w:ascii="Times New Roman" w:hAnsi="Times New Roman" w:cs="Times New Roman"/>
        </w:rPr>
      </w:pPr>
      <w:r w:rsidRPr="006F7753">
        <w:rPr>
          <w:rFonts w:ascii="Times New Roman" w:hAnsi="Times New Roman" w:cs="Times New Roman"/>
        </w:rPr>
        <w:t>The individual has been adequately trained in use and storage, and</w:t>
      </w:r>
    </w:p>
    <w:p w14:paraId="7D594015" w14:textId="77777777" w:rsidR="000E18B8" w:rsidRPr="000E18B8" w:rsidRDefault="000E18B8" w:rsidP="000E18B8">
      <w:pPr>
        <w:spacing w:after="0"/>
        <w:rPr>
          <w:rFonts w:ascii="Times New Roman" w:hAnsi="Times New Roman" w:cs="Times New Roman"/>
        </w:rPr>
      </w:pPr>
    </w:p>
    <w:p w14:paraId="63FC5E1D" w14:textId="77777777" w:rsidR="000E18B8" w:rsidRPr="00C92230" w:rsidRDefault="000E18B8" w:rsidP="000E18B8">
      <w:pPr>
        <w:pStyle w:val="ListParagraph"/>
        <w:numPr>
          <w:ilvl w:val="1"/>
          <w:numId w:val="5"/>
        </w:numPr>
        <w:spacing w:after="0"/>
        <w:rPr>
          <w:rFonts w:ascii="Times New Roman" w:hAnsi="Times New Roman" w:cs="Times New Roman"/>
        </w:rPr>
      </w:pPr>
      <w:r w:rsidRPr="000E18B8">
        <w:rPr>
          <w:rFonts w:ascii="Times New Roman" w:hAnsi="Times New Roman" w:cs="Times New Roman"/>
        </w:rPr>
        <w:t>There is reason to believe that the individual is experiencing an opioid-related overdose.</w:t>
      </w:r>
    </w:p>
    <w:p w14:paraId="63B35B5F" w14:textId="77777777" w:rsidR="008D1F6D" w:rsidRPr="000E18B8" w:rsidRDefault="008D1F6D" w:rsidP="000E18B8">
      <w:pPr>
        <w:spacing w:after="0"/>
        <w:rPr>
          <w:rFonts w:ascii="Times New Roman" w:hAnsi="Times New Roman" w:cs="Times New Roman"/>
        </w:rPr>
      </w:pPr>
    </w:p>
    <w:sectPr w:rsidR="002C3BBE" w:rsidRPr="000E18B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2B02" w14:textId="77777777" w:rsidR="00D25236" w:rsidRDefault="00D25236" w:rsidP="000E18B8">
      <w:pPr>
        <w:spacing w:after="0" w:line="240" w:lineRule="auto"/>
      </w:pPr>
      <w:r>
        <w:separator/>
      </w:r>
    </w:p>
  </w:endnote>
  <w:endnote w:type="continuationSeparator" w:id="0">
    <w:p w14:paraId="587F8C2A" w14:textId="77777777" w:rsidR="00D25236" w:rsidRDefault="00D25236" w:rsidP="000E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64682"/>
      <w:docPartObj>
        <w:docPartGallery w:val="Page Numbers (Bottom of Page)"/>
        <w:docPartUnique/>
      </w:docPartObj>
    </w:sdtPr>
    <w:sdtEndPr>
      <w:rPr>
        <w:noProof/>
      </w:rPr>
    </w:sdtEndPr>
    <w:sdtContent>
      <w:p w14:paraId="189196A0" w14:textId="77777777" w:rsidR="000E18B8" w:rsidRDefault="000E18B8">
        <w:pPr>
          <w:pStyle w:val="Footer"/>
          <w:jc w:val="center"/>
        </w:pPr>
        <w:r>
          <w:fldChar w:fldCharType="begin"/>
        </w:r>
        <w:r>
          <w:instrText xml:space="preserve"> PAGE   \* MERGEFORMAT </w:instrText>
        </w:r>
        <w:r>
          <w:fldChar w:fldCharType="separate"/>
        </w:r>
        <w:r w:rsidR="004268D1">
          <w:rPr>
            <w:noProof/>
          </w:rPr>
          <w:t>1</w:t>
        </w:r>
        <w:r>
          <w:rPr>
            <w:noProof/>
          </w:rPr>
          <w:fldChar w:fldCharType="end"/>
        </w:r>
      </w:p>
    </w:sdtContent>
  </w:sdt>
  <w:p w14:paraId="244C278E" w14:textId="77777777" w:rsidR="008D1F6D" w:rsidRDefault="008D1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F848E" w14:textId="77777777" w:rsidR="00D25236" w:rsidRDefault="00D25236" w:rsidP="000E18B8">
      <w:pPr>
        <w:spacing w:after="0" w:line="240" w:lineRule="auto"/>
      </w:pPr>
      <w:r>
        <w:separator/>
      </w:r>
    </w:p>
  </w:footnote>
  <w:footnote w:type="continuationSeparator" w:id="0">
    <w:p w14:paraId="66DBB376" w14:textId="77777777" w:rsidR="00D25236" w:rsidRDefault="00D25236" w:rsidP="000E1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F26"/>
    <w:multiLevelType w:val="hybridMultilevel"/>
    <w:tmpl w:val="D0DE6470"/>
    <w:lvl w:ilvl="0" w:tplc="62EE9AF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6847A6"/>
    <w:multiLevelType w:val="hybridMultilevel"/>
    <w:tmpl w:val="B65802AC"/>
    <w:lvl w:ilvl="0" w:tplc="F1F04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AD4B5D"/>
    <w:multiLevelType w:val="hybridMultilevel"/>
    <w:tmpl w:val="09F68DE6"/>
    <w:lvl w:ilvl="0" w:tplc="BB38EF04">
      <w:start w:val="1"/>
      <w:numFmt w:val="upperRoman"/>
      <w:lvlText w:val="%1."/>
      <w:lvlJc w:val="left"/>
      <w:pPr>
        <w:ind w:left="820" w:hanging="720"/>
      </w:pPr>
      <w:rPr>
        <w:rFonts w:ascii="Times New Roman" w:eastAsia="Times New Roman" w:hAnsi="Times New Roman" w:cs="Times New Roman" w:hint="default"/>
        <w:b/>
        <w:bCs/>
        <w:spacing w:val="-1"/>
        <w:w w:val="100"/>
        <w:sz w:val="24"/>
        <w:szCs w:val="24"/>
      </w:rPr>
    </w:lvl>
    <w:lvl w:ilvl="1" w:tplc="31FE5DDE">
      <w:start w:val="1"/>
      <w:numFmt w:val="upperLetter"/>
      <w:lvlText w:val="%2."/>
      <w:lvlJc w:val="left"/>
      <w:pPr>
        <w:ind w:left="1540" w:hanging="720"/>
      </w:pPr>
      <w:rPr>
        <w:rFonts w:ascii="Times New Roman" w:eastAsia="Times New Roman" w:hAnsi="Times New Roman" w:cs="Times New Roman" w:hint="default"/>
        <w:spacing w:val="-1"/>
        <w:w w:val="100"/>
        <w:sz w:val="22"/>
        <w:szCs w:val="22"/>
      </w:rPr>
    </w:lvl>
    <w:lvl w:ilvl="2" w:tplc="5D784F6C">
      <w:start w:val="1"/>
      <w:numFmt w:val="decimal"/>
      <w:lvlText w:val="%3."/>
      <w:lvlJc w:val="left"/>
      <w:pPr>
        <w:ind w:left="2260" w:hanging="720"/>
      </w:pPr>
      <w:rPr>
        <w:rFonts w:ascii="Times New Roman" w:hAnsi="Times New Roman" w:cs="Times New Roman" w:hint="default"/>
        <w:color w:val="auto"/>
        <w:spacing w:val="-1"/>
        <w:w w:val="100"/>
        <w:sz w:val="22"/>
        <w:szCs w:val="22"/>
      </w:rPr>
    </w:lvl>
    <w:lvl w:ilvl="3" w:tplc="9D30D512">
      <w:start w:val="1"/>
      <w:numFmt w:val="lowerLetter"/>
      <w:lvlText w:val="%4."/>
      <w:lvlJc w:val="right"/>
      <w:pPr>
        <w:ind w:left="2980" w:hanging="720"/>
      </w:pPr>
      <w:rPr>
        <w:rFonts w:ascii="Times New Roman" w:hAnsi="Times New Roman" w:cs="Times New Roman" w:hint="default"/>
        <w:color w:val="auto"/>
        <w:spacing w:val="-1"/>
        <w:w w:val="100"/>
        <w:sz w:val="22"/>
        <w:szCs w:val="22"/>
      </w:rPr>
    </w:lvl>
    <w:lvl w:ilvl="4" w:tplc="93F45C74">
      <w:start w:val="1"/>
      <w:numFmt w:val="decimal"/>
      <w:lvlText w:val="(%5)"/>
      <w:lvlJc w:val="left"/>
      <w:pPr>
        <w:ind w:left="3700" w:hanging="720"/>
      </w:pPr>
      <w:rPr>
        <w:rFonts w:ascii="Times New Roman" w:hAnsi="Times New Roman" w:cs="Times New Roman" w:hint="default"/>
        <w:color w:val="auto"/>
        <w:spacing w:val="-2"/>
        <w:w w:val="100"/>
        <w:sz w:val="22"/>
        <w:szCs w:val="22"/>
      </w:rPr>
    </w:lvl>
    <w:lvl w:ilvl="5" w:tplc="06D8F3B0">
      <w:numFmt w:val="bullet"/>
      <w:lvlText w:val="•"/>
      <w:lvlJc w:val="left"/>
      <w:pPr>
        <w:ind w:left="2980" w:hanging="720"/>
      </w:pPr>
      <w:rPr>
        <w:rFonts w:hint="default"/>
      </w:rPr>
    </w:lvl>
    <w:lvl w:ilvl="6" w:tplc="33BAB600">
      <w:numFmt w:val="bullet"/>
      <w:lvlText w:val="•"/>
      <w:lvlJc w:val="left"/>
      <w:pPr>
        <w:ind w:left="3320" w:hanging="720"/>
      </w:pPr>
      <w:rPr>
        <w:rFonts w:hint="default"/>
      </w:rPr>
    </w:lvl>
    <w:lvl w:ilvl="7" w:tplc="A2B43CBA">
      <w:numFmt w:val="bullet"/>
      <w:lvlText w:val="•"/>
      <w:lvlJc w:val="left"/>
      <w:pPr>
        <w:ind w:left="3700" w:hanging="720"/>
      </w:pPr>
      <w:rPr>
        <w:rFonts w:hint="default"/>
      </w:rPr>
    </w:lvl>
    <w:lvl w:ilvl="8" w:tplc="FC3E67BE">
      <w:numFmt w:val="bullet"/>
      <w:lvlText w:val="•"/>
      <w:lvlJc w:val="left"/>
      <w:pPr>
        <w:ind w:left="5513" w:hanging="720"/>
      </w:pPr>
      <w:rPr>
        <w:rFonts w:hint="default"/>
      </w:rPr>
    </w:lvl>
  </w:abstractNum>
  <w:abstractNum w:abstractNumId="3"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abstractNum w:abstractNumId="4" w15:restartNumberingAfterBreak="0">
    <w:nsid w:val="70442EC8"/>
    <w:multiLevelType w:val="multilevel"/>
    <w:tmpl w:val="47DE8044"/>
    <w:numStyleLink w:val="ProtocolBody"/>
  </w:abstractNum>
  <w:num w:numId="1" w16cid:durableId="1066490380">
    <w:abstractNumId w:val="3"/>
  </w:num>
  <w:num w:numId="2" w16cid:durableId="689724476">
    <w:abstractNumId w:val="1"/>
  </w:num>
  <w:num w:numId="3" w16cid:durableId="530537154">
    <w:abstractNumId w:val="0"/>
  </w:num>
  <w:num w:numId="4" w16cid:durableId="1539708418">
    <w:abstractNumId w:val="2"/>
  </w:num>
  <w:num w:numId="5" w16cid:durableId="10049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B8"/>
    <w:rsid w:val="00051405"/>
    <w:rsid w:val="000E18B8"/>
    <w:rsid w:val="000E7AF8"/>
    <w:rsid w:val="003C01FB"/>
    <w:rsid w:val="004268D1"/>
    <w:rsid w:val="004F18A2"/>
    <w:rsid w:val="00553EBA"/>
    <w:rsid w:val="005848E0"/>
    <w:rsid w:val="006E223C"/>
    <w:rsid w:val="006F7753"/>
    <w:rsid w:val="00800C8E"/>
    <w:rsid w:val="00856205"/>
    <w:rsid w:val="008D1F6D"/>
    <w:rsid w:val="00AC08DC"/>
    <w:rsid w:val="00C92230"/>
    <w:rsid w:val="00CC21D9"/>
    <w:rsid w:val="00CE762F"/>
    <w:rsid w:val="00D25236"/>
    <w:rsid w:val="00D55BCE"/>
    <w:rsid w:val="00EC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440E"/>
  <w15:chartTrackingRefBased/>
  <w15:docId w15:val="{86B5A746-0A5F-4F29-8D7E-44753AD1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B8"/>
  </w:style>
  <w:style w:type="paragraph" w:styleId="Heading1">
    <w:name w:val="heading 1"/>
    <w:basedOn w:val="Normal"/>
    <w:link w:val="Heading1Char"/>
    <w:uiPriority w:val="1"/>
    <w:qFormat/>
    <w:rsid w:val="000E18B8"/>
    <w:pPr>
      <w:widowControl w:val="0"/>
      <w:autoSpaceDE w:val="0"/>
      <w:autoSpaceDN w:val="0"/>
      <w:spacing w:after="0" w:line="240" w:lineRule="auto"/>
      <w:ind w:left="820" w:hanging="72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4F18A2"/>
    <w:pPr>
      <w:numPr>
        <w:numId w:val="1"/>
      </w:numPr>
    </w:pPr>
  </w:style>
  <w:style w:type="character" w:customStyle="1" w:styleId="Heading1Char">
    <w:name w:val="Heading 1 Char"/>
    <w:basedOn w:val="DefaultParagraphFont"/>
    <w:link w:val="Heading1"/>
    <w:uiPriority w:val="1"/>
    <w:rsid w:val="000E18B8"/>
    <w:rPr>
      <w:rFonts w:ascii="Times New Roman" w:eastAsia="Times New Roman" w:hAnsi="Times New Roman" w:cs="Times New Roman"/>
      <w:b/>
      <w:bCs/>
    </w:rPr>
  </w:style>
  <w:style w:type="paragraph" w:styleId="ListParagraph">
    <w:name w:val="List Paragraph"/>
    <w:basedOn w:val="Normal"/>
    <w:uiPriority w:val="34"/>
    <w:qFormat/>
    <w:rsid w:val="000E18B8"/>
    <w:pPr>
      <w:ind w:left="720"/>
      <w:contextualSpacing/>
    </w:pPr>
  </w:style>
  <w:style w:type="paragraph" w:styleId="Footer">
    <w:name w:val="footer"/>
    <w:basedOn w:val="Normal"/>
    <w:link w:val="FooterChar"/>
    <w:uiPriority w:val="99"/>
    <w:unhideWhenUsed/>
    <w:rsid w:val="000E1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B8"/>
  </w:style>
  <w:style w:type="paragraph" w:styleId="BodyText">
    <w:name w:val="Body Text"/>
    <w:basedOn w:val="Normal"/>
    <w:link w:val="BodyTextChar"/>
    <w:uiPriority w:val="1"/>
    <w:qFormat/>
    <w:rsid w:val="000E18B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E18B8"/>
    <w:rPr>
      <w:rFonts w:ascii="Times New Roman" w:eastAsia="Times New Roman" w:hAnsi="Times New Roman" w:cs="Times New Roman"/>
    </w:rPr>
  </w:style>
  <w:style w:type="paragraph" w:styleId="Header">
    <w:name w:val="header"/>
    <w:basedOn w:val="Normal"/>
    <w:link w:val="HeaderChar"/>
    <w:uiPriority w:val="99"/>
    <w:unhideWhenUsed/>
    <w:rsid w:val="000E1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Ben</dc:creator>
  <cp:keywords/>
  <dc:description/>
  <cp:lastModifiedBy>Ben Johnson</cp:lastModifiedBy>
  <cp:revision>2</cp:revision>
  <dcterms:created xsi:type="dcterms:W3CDTF">2026-01-20T22:16:00Z</dcterms:created>
  <dcterms:modified xsi:type="dcterms:W3CDTF">2026-01-20T22:16:00Z</dcterms:modified>
</cp:coreProperties>
</file>