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E099" w14:textId="2B82FE1A" w:rsidR="00DB6CF9" w:rsidRDefault="006157E0" w:rsidP="00116491">
      <w:pPr>
        <w:spacing w:after="0"/>
        <w:rPr>
          <w:rFonts w:ascii="Times New Roman" w:hAnsi="Times New Roman"/>
          <w:b/>
          <w:i/>
          <w:sz w:val="28"/>
          <w:szCs w:val="28"/>
        </w:rPr>
      </w:pPr>
      <w:r>
        <w:rPr>
          <w:noProof/>
        </w:rPr>
        <mc:AlternateContent>
          <mc:Choice Requires="wps">
            <w:drawing>
              <wp:anchor distT="45720" distB="45720" distL="114300" distR="114300" simplePos="0" relativeHeight="251657728" behindDoc="1" locked="0" layoutInCell="1" allowOverlap="1" wp14:anchorId="4F4E8D3D" wp14:editId="71497E66">
                <wp:simplePos x="0" y="0"/>
                <wp:positionH relativeFrom="margin">
                  <wp:posOffset>3684905</wp:posOffset>
                </wp:positionH>
                <wp:positionV relativeFrom="margin">
                  <wp:posOffset>-457200</wp:posOffset>
                </wp:positionV>
                <wp:extent cx="2697480" cy="1033145"/>
                <wp:effectExtent l="0" t="0" r="7620" b="0"/>
                <wp:wrapTight wrapText="bothSides">
                  <wp:wrapPolygon edited="0">
                    <wp:start x="0" y="0"/>
                    <wp:lineTo x="0" y="21507"/>
                    <wp:lineTo x="21661" y="21507"/>
                    <wp:lineTo x="2166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1033145"/>
                        </a:xfrm>
                        <a:prstGeom prst="rect">
                          <a:avLst/>
                        </a:prstGeom>
                        <a:solidFill>
                          <a:srgbClr val="FFFFFF"/>
                        </a:solidFill>
                        <a:ln w="9525">
                          <a:solidFill>
                            <a:srgbClr val="000000"/>
                          </a:solidFill>
                          <a:miter lim="800000"/>
                          <a:headEnd/>
                          <a:tailEnd/>
                        </a:ln>
                      </wps:spPr>
                      <wps:txbx>
                        <w:txbxContent>
                          <w:p w14:paraId="3F767E43" w14:textId="1B0544DD" w:rsidR="00116491" w:rsidRPr="0074577B" w:rsidRDefault="00116491" w:rsidP="00116491">
                            <w:pPr>
                              <w:spacing w:after="0" w:line="240" w:lineRule="auto"/>
                              <w:rPr>
                                <w:rFonts w:ascii="Times New Roman" w:hAnsi="Times New Roman"/>
                              </w:rPr>
                            </w:pPr>
                            <w:r w:rsidRPr="0074577B">
                              <w:rPr>
                                <w:rFonts w:ascii="Times New Roman" w:hAnsi="Times New Roman"/>
                              </w:rPr>
                              <w:t>Approved:</w:t>
                            </w:r>
                            <w:r>
                              <w:rPr>
                                <w:rFonts w:ascii="Times New Roman" w:hAnsi="Times New Roman"/>
                              </w:rPr>
                              <w:t xml:space="preserve"> </w:t>
                            </w:r>
                            <w:r w:rsidR="006157E0">
                              <w:rPr>
                                <w:rFonts w:ascii="Times New Roman" w:hAnsi="Times New Roman"/>
                                <w:noProof/>
                              </w:rPr>
                              <w:drawing>
                                <wp:inline distT="0" distB="0" distL="0" distR="0" wp14:anchorId="060CF039" wp14:editId="5B5AE66A">
                                  <wp:extent cx="162877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581025"/>
                                          </a:xfrm>
                                          <a:prstGeom prst="rect">
                                            <a:avLst/>
                                          </a:prstGeom>
                                          <a:noFill/>
                                          <a:ln>
                                            <a:noFill/>
                                          </a:ln>
                                        </pic:spPr>
                                      </pic:pic>
                                    </a:graphicData>
                                  </a:graphic>
                                </wp:inline>
                              </w:drawing>
                            </w:r>
                          </w:p>
                          <w:p w14:paraId="3FD6ADDA" w14:textId="77777777" w:rsidR="00116491" w:rsidRDefault="00116491" w:rsidP="00116491">
                            <w:pPr>
                              <w:spacing w:after="0" w:line="240" w:lineRule="auto"/>
                              <w:rPr>
                                <w:rFonts w:ascii="Times New Roman" w:hAnsi="Times New Roman"/>
                              </w:rPr>
                            </w:pPr>
                            <w:r w:rsidRPr="0074577B">
                              <w:rPr>
                                <w:rFonts w:ascii="Times New Roman" w:hAnsi="Times New Roman"/>
                              </w:rPr>
                              <w:t xml:space="preserve">Date: </w:t>
                            </w:r>
                            <w:r>
                              <w:rPr>
                                <w:rFonts w:ascii="Times New Roman" w:hAnsi="Times New Roman"/>
                              </w:rPr>
                              <w:t>October 2015</w:t>
                            </w:r>
                          </w:p>
                          <w:p w14:paraId="29D8520C" w14:textId="77777777" w:rsidR="00F06FFA" w:rsidRPr="0074577B" w:rsidRDefault="00F06FFA" w:rsidP="00116491">
                            <w:pPr>
                              <w:spacing w:after="0" w:line="240" w:lineRule="auto"/>
                              <w:rPr>
                                <w:rFonts w:ascii="Times New Roman" w:hAnsi="Times New Roman"/>
                              </w:rPr>
                            </w:pPr>
                            <w:r>
                              <w:rPr>
                                <w:rFonts w:ascii="Times New Roman" w:hAnsi="Times New Roman"/>
                              </w:rPr>
                              <w:t xml:space="preserve">Reviewed: </w:t>
                            </w:r>
                            <w:r w:rsidR="00AE6AA9">
                              <w:rPr>
                                <w:rFonts w:ascii="Times New Roman" w:hAnsi="Times New Roman"/>
                              </w:rPr>
                              <w:t>August 2020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F4E8D3D" id="_x0000_t202" coordsize="21600,21600" o:spt="202" path="m,l,21600r21600,l21600,xe">
                <v:stroke joinstyle="miter"/>
                <v:path gradientshapeok="t" o:connecttype="rect"/>
              </v:shapetype>
              <v:shape id="Text Box 2" o:spid="_x0000_s1026" type="#_x0000_t202" style="position:absolute;margin-left:290.15pt;margin-top:-36pt;width:212.4pt;height:81.35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1TKFgIAACwEAAAOAAAAZHJzL2Uyb0RvYy54bWysU9uO2yAQfa/Uf0C8N7azyW5ixVlts01V&#10;aXuRtv0AjLGNihkKJPb26ztgJ5veXqrygBhmODNz5rC5HTpFjsI6Cbqg2SylRGgOldRNQb983r9a&#10;UeI80xVToEVBn4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">
                <v:textbox style="mso-fit-shape-to-text:t">
                  <w:txbxContent>
                    <w:p w14:paraId="3F767E43" w14:textId="1B0544DD" w:rsidR="00116491" w:rsidRPr="0074577B" w:rsidRDefault="00116491" w:rsidP="00116491">
                      <w:pPr>
                        <w:spacing w:after="0" w:line="240" w:lineRule="auto"/>
                        <w:rPr>
                          <w:rFonts w:ascii="Times New Roman" w:hAnsi="Times New Roman"/>
                        </w:rPr>
                      </w:pPr>
                      <w:r w:rsidRPr="0074577B">
                        <w:rPr>
                          <w:rFonts w:ascii="Times New Roman" w:hAnsi="Times New Roman"/>
                        </w:rPr>
                        <w:t>Approved:</w:t>
                      </w:r>
                      <w:r>
                        <w:rPr>
                          <w:rFonts w:ascii="Times New Roman" w:hAnsi="Times New Roman"/>
                        </w:rPr>
                        <w:t xml:space="preserve"> </w:t>
                      </w:r>
                      <w:r w:rsidR="006157E0">
                        <w:rPr>
                          <w:rFonts w:ascii="Times New Roman" w:hAnsi="Times New Roman"/>
                          <w:noProof/>
                        </w:rPr>
                        <w:drawing>
                          <wp:inline distT="0" distB="0" distL="0" distR="0" wp14:anchorId="060CF039" wp14:editId="5B5AE66A">
                            <wp:extent cx="162877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581025"/>
                                    </a:xfrm>
                                    <a:prstGeom prst="rect">
                                      <a:avLst/>
                                    </a:prstGeom>
                                    <a:noFill/>
                                    <a:ln>
                                      <a:noFill/>
                                    </a:ln>
                                  </pic:spPr>
                                </pic:pic>
                              </a:graphicData>
                            </a:graphic>
                          </wp:inline>
                        </w:drawing>
                      </w:r>
                    </w:p>
                    <w:p w14:paraId="3FD6ADDA" w14:textId="77777777" w:rsidR="00116491" w:rsidRDefault="00116491" w:rsidP="00116491">
                      <w:pPr>
                        <w:spacing w:after="0" w:line="240" w:lineRule="auto"/>
                        <w:rPr>
                          <w:rFonts w:ascii="Times New Roman" w:hAnsi="Times New Roman"/>
                        </w:rPr>
                      </w:pPr>
                      <w:r w:rsidRPr="0074577B">
                        <w:rPr>
                          <w:rFonts w:ascii="Times New Roman" w:hAnsi="Times New Roman"/>
                        </w:rPr>
                        <w:t xml:space="preserve">Date: </w:t>
                      </w:r>
                      <w:r>
                        <w:rPr>
                          <w:rFonts w:ascii="Times New Roman" w:hAnsi="Times New Roman"/>
                        </w:rPr>
                        <w:t>October 2015</w:t>
                      </w:r>
                    </w:p>
                    <w:p w14:paraId="29D8520C" w14:textId="77777777" w:rsidR="00F06FFA" w:rsidRPr="0074577B" w:rsidRDefault="00F06FFA" w:rsidP="00116491">
                      <w:pPr>
                        <w:spacing w:after="0" w:line="240" w:lineRule="auto"/>
                        <w:rPr>
                          <w:rFonts w:ascii="Times New Roman" w:hAnsi="Times New Roman"/>
                        </w:rPr>
                      </w:pPr>
                      <w:r>
                        <w:rPr>
                          <w:rFonts w:ascii="Times New Roman" w:hAnsi="Times New Roman"/>
                        </w:rPr>
                        <w:t xml:space="preserve">Reviewed: </w:t>
                      </w:r>
                      <w:r w:rsidR="00AE6AA9">
                        <w:rPr>
                          <w:rFonts w:ascii="Times New Roman" w:hAnsi="Times New Roman"/>
                        </w:rPr>
                        <w:t>August 2020</w:t>
                      </w:r>
                    </w:p>
                  </w:txbxContent>
                </v:textbox>
                <w10:wrap type="tight" anchorx="margin" anchory="margin"/>
              </v:shape>
            </w:pict>
          </mc:Fallback>
        </mc:AlternateContent>
      </w:r>
      <w:r w:rsidR="00B17CFC" w:rsidRPr="00116491">
        <w:rPr>
          <w:rFonts w:ascii="Times New Roman" w:hAnsi="Times New Roman"/>
          <w:b/>
          <w:i/>
          <w:sz w:val="28"/>
          <w:szCs w:val="28"/>
        </w:rPr>
        <w:t>Incentives and Sanctions</w:t>
      </w:r>
      <w:r w:rsidR="00A343BD" w:rsidRPr="00116491">
        <w:rPr>
          <w:rFonts w:ascii="Times New Roman" w:hAnsi="Times New Roman"/>
          <w:b/>
          <w:i/>
          <w:sz w:val="28"/>
          <w:szCs w:val="28"/>
        </w:rPr>
        <w:t xml:space="preserve"> Policy</w:t>
      </w:r>
      <w:r w:rsidR="00B17CFC" w:rsidRPr="00116491">
        <w:rPr>
          <w:rFonts w:ascii="Times New Roman" w:hAnsi="Times New Roman"/>
          <w:b/>
          <w:i/>
          <w:sz w:val="28"/>
          <w:szCs w:val="28"/>
        </w:rPr>
        <w:t xml:space="preserve"> </w:t>
      </w:r>
    </w:p>
    <w:p w14:paraId="629B2446" w14:textId="77777777" w:rsidR="00116491" w:rsidRPr="00116491" w:rsidRDefault="00116491" w:rsidP="00840CF6">
      <w:pPr>
        <w:rPr>
          <w:rFonts w:ascii="Times New Roman" w:hAnsi="Times New Roman"/>
          <w:sz w:val="24"/>
          <w:szCs w:val="24"/>
        </w:rPr>
      </w:pPr>
    </w:p>
    <w:p w14:paraId="74CB7156" w14:textId="77777777" w:rsidR="00572A69" w:rsidRPr="00840CF6" w:rsidRDefault="00572A69" w:rsidP="00840CF6">
      <w:pPr>
        <w:pStyle w:val="ListParagraph"/>
        <w:numPr>
          <w:ilvl w:val="0"/>
          <w:numId w:val="35"/>
        </w:numPr>
        <w:ind w:left="720"/>
        <w:rPr>
          <w:rFonts w:ascii="Times New Roman" w:hAnsi="Times New Roman"/>
          <w:b/>
        </w:rPr>
      </w:pPr>
      <w:r w:rsidRPr="00840CF6">
        <w:rPr>
          <w:rFonts w:ascii="Times New Roman" w:hAnsi="Times New Roman"/>
          <w:b/>
        </w:rPr>
        <w:t>Policy</w:t>
      </w:r>
    </w:p>
    <w:p w14:paraId="3BC7DD43" w14:textId="77777777" w:rsidR="00B17CFC" w:rsidRPr="00E4122D" w:rsidRDefault="00B17CFC" w:rsidP="00B17CFC">
      <w:pPr>
        <w:ind w:left="720"/>
        <w:rPr>
          <w:rFonts w:ascii="Times New Roman" w:hAnsi="Times New Roman"/>
        </w:rPr>
      </w:pPr>
      <w:r w:rsidRPr="00840CF6">
        <w:rPr>
          <w:rFonts w:ascii="Times New Roman" w:hAnsi="Times New Roman"/>
        </w:rPr>
        <w:t xml:space="preserve">Probation staff shall </w:t>
      </w:r>
      <w:r w:rsidR="00881677" w:rsidRPr="00840CF6">
        <w:rPr>
          <w:rFonts w:ascii="Times New Roman" w:hAnsi="Times New Roman"/>
        </w:rPr>
        <w:t xml:space="preserve">swiftly, certainly and </w:t>
      </w:r>
      <w:r w:rsidRPr="00840CF6">
        <w:rPr>
          <w:rFonts w:ascii="Times New Roman" w:hAnsi="Times New Roman"/>
        </w:rPr>
        <w:t xml:space="preserve">consistently employ Incentives and </w:t>
      </w:r>
      <w:r w:rsidR="00881677" w:rsidRPr="00840CF6">
        <w:rPr>
          <w:rFonts w:ascii="Times New Roman" w:hAnsi="Times New Roman"/>
        </w:rPr>
        <w:t xml:space="preserve">apply </w:t>
      </w:r>
      <w:r w:rsidR="00C945A7">
        <w:rPr>
          <w:rFonts w:ascii="Times New Roman" w:hAnsi="Times New Roman"/>
        </w:rPr>
        <w:t>a</w:t>
      </w:r>
      <w:r w:rsidR="00E52297" w:rsidRPr="00840CF6">
        <w:rPr>
          <w:rFonts w:ascii="Times New Roman" w:hAnsi="Times New Roman"/>
        </w:rPr>
        <w:t>dministrative</w:t>
      </w:r>
      <w:r w:rsidR="00C945A7">
        <w:rPr>
          <w:rFonts w:ascii="Times New Roman" w:hAnsi="Times New Roman"/>
        </w:rPr>
        <w:t xml:space="preserve"> and custodial s</w:t>
      </w:r>
      <w:r w:rsidRPr="00840CF6">
        <w:rPr>
          <w:rFonts w:ascii="Times New Roman" w:hAnsi="Times New Roman"/>
        </w:rPr>
        <w:t>anctions as outlined in</w:t>
      </w:r>
      <w:r w:rsidR="00A21A49" w:rsidRPr="00840CF6">
        <w:rPr>
          <w:rFonts w:ascii="Times New Roman" w:hAnsi="Times New Roman"/>
        </w:rPr>
        <w:t xml:space="preserve"> Supreme Court Rule, </w:t>
      </w:r>
      <w:r w:rsidR="00DC53D7" w:rsidRPr="00840CF6">
        <w:rPr>
          <w:rFonts w:ascii="Times New Roman" w:hAnsi="Times New Roman"/>
        </w:rPr>
        <w:t xml:space="preserve">and </w:t>
      </w:r>
      <w:r w:rsidRPr="00840CF6">
        <w:rPr>
          <w:rFonts w:ascii="Times New Roman" w:hAnsi="Times New Roman"/>
        </w:rPr>
        <w:t xml:space="preserve">the </w:t>
      </w:r>
      <w:r w:rsidRPr="00E4122D">
        <w:rPr>
          <w:rFonts w:ascii="Times New Roman" w:hAnsi="Times New Roman"/>
        </w:rPr>
        <w:t>Incentives and Sanctions Matrix</w:t>
      </w:r>
      <w:r w:rsidR="00C65D69" w:rsidRPr="00E4122D">
        <w:rPr>
          <w:rFonts w:ascii="Times New Roman" w:hAnsi="Times New Roman"/>
        </w:rPr>
        <w:t>.</w:t>
      </w:r>
      <w:r w:rsidRPr="00E4122D">
        <w:rPr>
          <w:rFonts w:ascii="Times New Roman" w:hAnsi="Times New Roman"/>
        </w:rPr>
        <w:t xml:space="preserve"> </w:t>
      </w:r>
    </w:p>
    <w:p w14:paraId="7D803844" w14:textId="77777777" w:rsidR="00C65D69" w:rsidRPr="00E4122D" w:rsidRDefault="00C65D69" w:rsidP="00B17CFC">
      <w:pPr>
        <w:ind w:left="720"/>
        <w:rPr>
          <w:rFonts w:ascii="Times New Roman" w:hAnsi="Times New Roman"/>
        </w:rPr>
      </w:pPr>
      <w:r w:rsidRPr="006221EB">
        <w:rPr>
          <w:rFonts w:ascii="Times New Roman" w:hAnsi="Times New Roman"/>
        </w:rPr>
        <w:t>All positive progress towards life stability, positive behavior change and program completion shall be recognized and incentivized per the</w:t>
      </w:r>
      <w:r w:rsidR="00881677" w:rsidRPr="006221EB">
        <w:rPr>
          <w:rFonts w:ascii="Times New Roman" w:hAnsi="Times New Roman"/>
        </w:rPr>
        <w:t xml:space="preserve"> Nebraska Probation System’s</w:t>
      </w:r>
      <w:r w:rsidRPr="006221EB">
        <w:rPr>
          <w:rFonts w:ascii="Times New Roman" w:hAnsi="Times New Roman"/>
        </w:rPr>
        <w:t xml:space="preserve"> </w:t>
      </w:r>
      <w:r w:rsidRPr="00E4122D">
        <w:rPr>
          <w:rFonts w:ascii="Times New Roman" w:hAnsi="Times New Roman"/>
        </w:rPr>
        <w:t xml:space="preserve">Incentives and Sanctions Matrix. </w:t>
      </w:r>
    </w:p>
    <w:p w14:paraId="3AFB7C3E" w14:textId="77777777" w:rsidR="00C65D69" w:rsidRPr="006221EB" w:rsidRDefault="00C945A7" w:rsidP="00B17CFC">
      <w:pPr>
        <w:ind w:left="720"/>
        <w:rPr>
          <w:rFonts w:ascii="Times New Roman" w:hAnsi="Times New Roman"/>
          <w:u w:val="single"/>
        </w:rPr>
      </w:pPr>
      <w:r>
        <w:rPr>
          <w:rFonts w:ascii="Times New Roman" w:hAnsi="Times New Roman"/>
        </w:rPr>
        <w:t>Application of administrative s</w:t>
      </w:r>
      <w:r w:rsidR="00C44E6D" w:rsidRPr="006221EB">
        <w:rPr>
          <w:rFonts w:ascii="Times New Roman" w:hAnsi="Times New Roman"/>
        </w:rPr>
        <w:t xml:space="preserve">anctions </w:t>
      </w:r>
      <w:r w:rsidR="003C3468" w:rsidRPr="006221EB">
        <w:rPr>
          <w:rFonts w:ascii="Times New Roman" w:hAnsi="Times New Roman"/>
        </w:rPr>
        <w:t xml:space="preserve">related to a probationer’s mental health or substance use diagnosis </w:t>
      </w:r>
      <w:r w:rsidR="00C44E6D" w:rsidRPr="006221EB">
        <w:rPr>
          <w:rFonts w:ascii="Times New Roman" w:hAnsi="Times New Roman"/>
        </w:rPr>
        <w:t>shall occur in</w:t>
      </w:r>
      <w:r w:rsidR="00770DB6" w:rsidRPr="006221EB">
        <w:rPr>
          <w:rFonts w:ascii="Times New Roman" w:hAnsi="Times New Roman"/>
        </w:rPr>
        <w:t xml:space="preserve"> collaboration with the</w:t>
      </w:r>
      <w:r w:rsidR="00C44E6D" w:rsidRPr="006221EB">
        <w:rPr>
          <w:rFonts w:ascii="Times New Roman" w:hAnsi="Times New Roman"/>
        </w:rPr>
        <w:t xml:space="preserve"> </w:t>
      </w:r>
      <w:r w:rsidR="003C3468" w:rsidRPr="006221EB">
        <w:rPr>
          <w:rFonts w:ascii="Times New Roman" w:hAnsi="Times New Roman"/>
        </w:rPr>
        <w:t>Registered Service Provider</w:t>
      </w:r>
      <w:r w:rsidR="00770DB6" w:rsidRPr="006221EB">
        <w:rPr>
          <w:rFonts w:ascii="Times New Roman" w:hAnsi="Times New Roman"/>
        </w:rPr>
        <w:t xml:space="preserve"> associated with the probationer</w:t>
      </w:r>
      <w:r w:rsidR="00A4258F" w:rsidRPr="006221EB">
        <w:rPr>
          <w:rFonts w:ascii="Times New Roman" w:hAnsi="Times New Roman"/>
        </w:rPr>
        <w:t>’</w:t>
      </w:r>
      <w:r w:rsidR="00770DB6" w:rsidRPr="006221EB">
        <w:rPr>
          <w:rFonts w:ascii="Times New Roman" w:hAnsi="Times New Roman"/>
        </w:rPr>
        <w:t>s course of treatment</w:t>
      </w:r>
      <w:r w:rsidR="00C44E6D" w:rsidRPr="006221EB">
        <w:rPr>
          <w:rFonts w:ascii="Times New Roman" w:hAnsi="Times New Roman"/>
        </w:rPr>
        <w:t xml:space="preserve"> and heavily consider any current diagnosis w</w:t>
      </w:r>
      <w:r w:rsidR="009F1013" w:rsidRPr="006221EB">
        <w:rPr>
          <w:rFonts w:ascii="Times New Roman" w:hAnsi="Times New Roman"/>
        </w:rPr>
        <w:t>hen sanctioning probationer’s having been diagnosed with a sig</w:t>
      </w:r>
      <w:r w:rsidR="00B43986" w:rsidRPr="006221EB">
        <w:rPr>
          <w:rFonts w:ascii="Times New Roman" w:hAnsi="Times New Roman"/>
        </w:rPr>
        <w:t xml:space="preserve">nificant substance use, mental health or other </w:t>
      </w:r>
      <w:r w:rsidR="00C44E6D" w:rsidRPr="006221EB">
        <w:rPr>
          <w:rFonts w:ascii="Times New Roman" w:hAnsi="Times New Roman"/>
        </w:rPr>
        <w:t>disorde</w:t>
      </w:r>
      <w:r w:rsidR="009F1013" w:rsidRPr="006221EB">
        <w:rPr>
          <w:rFonts w:ascii="Times New Roman" w:hAnsi="Times New Roman"/>
        </w:rPr>
        <w:t>r</w:t>
      </w:r>
      <w:r w:rsidR="00B43986" w:rsidRPr="006221EB">
        <w:rPr>
          <w:rFonts w:ascii="Times New Roman" w:hAnsi="Times New Roman"/>
        </w:rPr>
        <w:t>s</w:t>
      </w:r>
      <w:r w:rsidR="00C44E6D" w:rsidRPr="006221EB">
        <w:rPr>
          <w:rFonts w:ascii="Times New Roman" w:hAnsi="Times New Roman"/>
        </w:rPr>
        <w:t xml:space="preserve"> as defined </w:t>
      </w:r>
      <w:r w:rsidR="00C65D69" w:rsidRPr="006221EB">
        <w:rPr>
          <w:rFonts w:ascii="Times New Roman" w:hAnsi="Times New Roman"/>
        </w:rPr>
        <w:t>by the most recent edition of the Diagnost</w:t>
      </w:r>
      <w:r w:rsidR="00C44E6D" w:rsidRPr="006221EB">
        <w:rPr>
          <w:rFonts w:ascii="Times New Roman" w:hAnsi="Times New Roman"/>
        </w:rPr>
        <w:t>ic and Statistical Manual (DSM).</w:t>
      </w:r>
    </w:p>
    <w:p w14:paraId="5CDA33F5" w14:textId="77777777" w:rsidR="0047611A" w:rsidRPr="006221EB" w:rsidRDefault="00C65D69" w:rsidP="00B17CFC">
      <w:pPr>
        <w:ind w:left="720"/>
        <w:rPr>
          <w:rFonts w:ascii="Times New Roman" w:hAnsi="Times New Roman"/>
        </w:rPr>
      </w:pPr>
      <w:r w:rsidRPr="006221EB">
        <w:rPr>
          <w:rFonts w:ascii="Times New Roman" w:hAnsi="Times New Roman"/>
        </w:rPr>
        <w:t>In felony cases, c</w:t>
      </w:r>
      <w:r w:rsidR="0047611A" w:rsidRPr="006221EB">
        <w:rPr>
          <w:rFonts w:ascii="Times New Roman" w:hAnsi="Times New Roman"/>
        </w:rPr>
        <w:t>ustodial sanctions,</w:t>
      </w:r>
      <w:r w:rsidR="008E31B0" w:rsidRPr="006221EB">
        <w:rPr>
          <w:rFonts w:ascii="Times New Roman" w:hAnsi="Times New Roman"/>
        </w:rPr>
        <w:t xml:space="preserve"> </w:t>
      </w:r>
      <w:r w:rsidR="0047611A" w:rsidRPr="006221EB">
        <w:rPr>
          <w:rFonts w:ascii="Times New Roman" w:hAnsi="Times New Roman"/>
        </w:rPr>
        <w:t xml:space="preserve">as </w:t>
      </w:r>
      <w:r w:rsidR="000D40F1" w:rsidRPr="006221EB">
        <w:rPr>
          <w:rFonts w:ascii="Times New Roman" w:hAnsi="Times New Roman"/>
        </w:rPr>
        <w:t>outlined in</w:t>
      </w:r>
      <w:r w:rsidR="00E35D54" w:rsidRPr="006221EB">
        <w:rPr>
          <w:rFonts w:ascii="Times New Roman" w:hAnsi="Times New Roman"/>
        </w:rPr>
        <w:t xml:space="preserve"> </w:t>
      </w:r>
      <w:r w:rsidRPr="00E4122D">
        <w:rPr>
          <w:rFonts w:ascii="Times New Roman" w:hAnsi="Times New Roman"/>
        </w:rPr>
        <w:t>Incentives and Sanctions Matrix</w:t>
      </w:r>
      <w:r w:rsidR="00C945A7" w:rsidRPr="00C945A7">
        <w:rPr>
          <w:rFonts w:ascii="Times New Roman" w:hAnsi="Times New Roman"/>
        </w:rPr>
        <w:t xml:space="preserve"> </w:t>
      </w:r>
      <w:r w:rsidRPr="006221EB">
        <w:rPr>
          <w:rFonts w:ascii="Times New Roman" w:hAnsi="Times New Roman"/>
        </w:rPr>
        <w:t>and</w:t>
      </w:r>
      <w:r w:rsidRPr="006221EB">
        <w:rPr>
          <w:rFonts w:ascii="Times New Roman" w:hAnsi="Times New Roman"/>
          <w:b/>
        </w:rPr>
        <w:t xml:space="preserve"> </w:t>
      </w:r>
      <w:r w:rsidR="000D40F1" w:rsidRPr="006221EB">
        <w:rPr>
          <w:rFonts w:ascii="Times New Roman" w:hAnsi="Times New Roman"/>
        </w:rPr>
        <w:t xml:space="preserve">as </w:t>
      </w:r>
      <w:r w:rsidR="0047611A" w:rsidRPr="006221EB">
        <w:rPr>
          <w:rFonts w:ascii="Times New Roman" w:hAnsi="Times New Roman"/>
        </w:rPr>
        <w:t>approved and directed by the Court, of up to three days in jail shall be designated as the second most severe response to non-compliance, while custodial sanctions of up to 30 days in jail shall be</w:t>
      </w:r>
      <w:r w:rsidR="000D40F1" w:rsidRPr="006221EB">
        <w:rPr>
          <w:rFonts w:ascii="Times New Roman" w:hAnsi="Times New Roman"/>
        </w:rPr>
        <w:t xml:space="preserve"> designated as the most severe response to non-compliance.</w:t>
      </w:r>
      <w:r w:rsidRPr="006221EB">
        <w:rPr>
          <w:rFonts w:ascii="Times New Roman" w:hAnsi="Times New Roman"/>
        </w:rPr>
        <w:t xml:space="preserve"> </w:t>
      </w:r>
      <w:r w:rsidR="00E52297" w:rsidRPr="006221EB">
        <w:rPr>
          <w:rFonts w:ascii="Times New Roman" w:hAnsi="Times New Roman"/>
        </w:rPr>
        <w:t>Further, u</w:t>
      </w:r>
      <w:r w:rsidR="000D40F1" w:rsidRPr="006221EB">
        <w:rPr>
          <w:rFonts w:ascii="Times New Roman" w:hAnsi="Times New Roman"/>
        </w:rPr>
        <w:t>nless a probationer has absconded</w:t>
      </w:r>
      <w:r w:rsidRPr="006221EB">
        <w:rPr>
          <w:rFonts w:ascii="Times New Roman" w:hAnsi="Times New Roman"/>
        </w:rPr>
        <w:t xml:space="preserve"> from supervision</w:t>
      </w:r>
      <w:r w:rsidR="000D40F1" w:rsidRPr="006221EB">
        <w:rPr>
          <w:rFonts w:ascii="Times New Roman" w:hAnsi="Times New Roman"/>
        </w:rPr>
        <w:t xml:space="preserve">, </w:t>
      </w:r>
      <w:r w:rsidR="00E35D54" w:rsidRPr="006221EB">
        <w:rPr>
          <w:rFonts w:ascii="Times New Roman" w:hAnsi="Times New Roman"/>
        </w:rPr>
        <w:t xml:space="preserve">formal revocation proceedings may only be instituted against the probationer for a substance abuse or noncriminal violation if the probationer has served </w:t>
      </w:r>
      <w:r w:rsidR="00DC53D7" w:rsidRPr="006221EB">
        <w:rPr>
          <w:rFonts w:ascii="Times New Roman" w:hAnsi="Times New Roman"/>
        </w:rPr>
        <w:t xml:space="preserve">a minimum of </w:t>
      </w:r>
      <w:r w:rsidR="00E35D54" w:rsidRPr="006221EB">
        <w:rPr>
          <w:rFonts w:ascii="Times New Roman" w:hAnsi="Times New Roman"/>
        </w:rPr>
        <w:t xml:space="preserve">ninety days of cumulative custodial sanctions during the current probation term. </w:t>
      </w:r>
      <w:r w:rsidR="000D40F1" w:rsidRPr="006221EB">
        <w:rPr>
          <w:rFonts w:ascii="Times New Roman" w:hAnsi="Times New Roman"/>
        </w:rPr>
        <w:t xml:space="preserve"> </w:t>
      </w:r>
      <w:r w:rsidR="0047611A" w:rsidRPr="006221EB">
        <w:rPr>
          <w:rFonts w:ascii="Times New Roman" w:hAnsi="Times New Roman"/>
        </w:rPr>
        <w:t xml:space="preserve"> </w:t>
      </w:r>
    </w:p>
    <w:p w14:paraId="3A082B40" w14:textId="77777777" w:rsidR="0047611A" w:rsidRPr="006221EB" w:rsidRDefault="00C945A7" w:rsidP="0047611A">
      <w:pPr>
        <w:ind w:left="720"/>
        <w:rPr>
          <w:rFonts w:ascii="Times New Roman" w:hAnsi="Times New Roman"/>
        </w:rPr>
      </w:pPr>
      <w:r>
        <w:rPr>
          <w:rFonts w:ascii="Times New Roman" w:hAnsi="Times New Roman"/>
        </w:rPr>
        <w:t>Per state s</w:t>
      </w:r>
      <w:r w:rsidR="00B17CFC" w:rsidRPr="006221EB">
        <w:rPr>
          <w:rFonts w:ascii="Times New Roman" w:hAnsi="Times New Roman"/>
        </w:rPr>
        <w:t>tatute, all occurrences of non-compliance involving criminal activity – aside from minor traffic violations – shall result immediately in submission of a</w:t>
      </w:r>
      <w:r w:rsidR="00770DB6" w:rsidRPr="006221EB">
        <w:rPr>
          <w:rFonts w:ascii="Times New Roman" w:hAnsi="Times New Roman"/>
        </w:rPr>
        <w:t>n Alleged Probation V</w:t>
      </w:r>
      <w:r w:rsidR="00B17CFC" w:rsidRPr="006221EB">
        <w:rPr>
          <w:rFonts w:ascii="Times New Roman" w:hAnsi="Times New Roman"/>
        </w:rPr>
        <w:t>iolation report</w:t>
      </w:r>
      <w:r w:rsidR="00E52297" w:rsidRPr="006221EB">
        <w:rPr>
          <w:rFonts w:ascii="Times New Roman" w:hAnsi="Times New Roman"/>
        </w:rPr>
        <w:t xml:space="preserve"> </w:t>
      </w:r>
      <w:r w:rsidR="00982224" w:rsidRPr="006221EB">
        <w:rPr>
          <w:rFonts w:ascii="Times New Roman" w:hAnsi="Times New Roman"/>
        </w:rPr>
        <w:t xml:space="preserve">(Request of Revocation of Probation) </w:t>
      </w:r>
      <w:r w:rsidR="00770DB6" w:rsidRPr="006221EB">
        <w:rPr>
          <w:rFonts w:ascii="Times New Roman" w:hAnsi="Times New Roman"/>
        </w:rPr>
        <w:t xml:space="preserve">to </w:t>
      </w:r>
      <w:r w:rsidR="00E52297" w:rsidRPr="006221EB">
        <w:rPr>
          <w:rFonts w:ascii="Times New Roman" w:hAnsi="Times New Roman"/>
        </w:rPr>
        <w:t>the appropriate prosecuting authority</w:t>
      </w:r>
      <w:r w:rsidR="0047611A" w:rsidRPr="006221EB">
        <w:rPr>
          <w:rFonts w:ascii="Times New Roman" w:hAnsi="Times New Roman"/>
        </w:rPr>
        <w:t xml:space="preserve">. If, </w:t>
      </w:r>
      <w:r w:rsidR="00B17CFC" w:rsidRPr="006221EB">
        <w:rPr>
          <w:rFonts w:ascii="Times New Roman" w:hAnsi="Times New Roman"/>
        </w:rPr>
        <w:t>upon t</w:t>
      </w:r>
      <w:r>
        <w:rPr>
          <w:rFonts w:ascii="Times New Roman" w:hAnsi="Times New Roman"/>
        </w:rPr>
        <w:t>he direction of the p</w:t>
      </w:r>
      <w:r w:rsidR="0047611A" w:rsidRPr="006221EB">
        <w:rPr>
          <w:rFonts w:ascii="Times New Roman" w:hAnsi="Times New Roman"/>
        </w:rPr>
        <w:t xml:space="preserve">rosecuting </w:t>
      </w:r>
      <w:r>
        <w:rPr>
          <w:rFonts w:ascii="Times New Roman" w:hAnsi="Times New Roman"/>
        </w:rPr>
        <w:t>a</w:t>
      </w:r>
      <w:r w:rsidR="00B17CFC" w:rsidRPr="006221EB">
        <w:rPr>
          <w:rFonts w:ascii="Times New Roman" w:hAnsi="Times New Roman"/>
        </w:rPr>
        <w:t>ttorney stating a violation should not be pursued</w:t>
      </w:r>
      <w:r w:rsidR="0047611A" w:rsidRPr="006221EB">
        <w:rPr>
          <w:rFonts w:ascii="Times New Roman" w:hAnsi="Times New Roman"/>
        </w:rPr>
        <w:t xml:space="preserve"> for said criminal activity, such directive shall be clearly articulated </w:t>
      </w:r>
      <w:r w:rsidR="00B17CFC" w:rsidRPr="006221EB">
        <w:rPr>
          <w:rFonts w:ascii="Times New Roman" w:hAnsi="Times New Roman"/>
        </w:rPr>
        <w:t>in the Nebraska Probation System</w:t>
      </w:r>
      <w:r w:rsidR="00E52297" w:rsidRPr="006221EB">
        <w:rPr>
          <w:rFonts w:ascii="Times New Roman" w:hAnsi="Times New Roman"/>
        </w:rPr>
        <w:t>’</w:t>
      </w:r>
      <w:r w:rsidR="00182A6E">
        <w:rPr>
          <w:rFonts w:ascii="Times New Roman" w:hAnsi="Times New Roman"/>
        </w:rPr>
        <w:t>s information</w:t>
      </w:r>
      <w:r w:rsidR="00B17CFC" w:rsidRPr="006221EB">
        <w:rPr>
          <w:rFonts w:ascii="Times New Roman" w:hAnsi="Times New Roman"/>
        </w:rPr>
        <w:t xml:space="preserve"> </w:t>
      </w:r>
      <w:r w:rsidR="00182A6E">
        <w:rPr>
          <w:rFonts w:ascii="Times New Roman" w:hAnsi="Times New Roman"/>
        </w:rPr>
        <w:t>m</w:t>
      </w:r>
      <w:r w:rsidR="00E52297" w:rsidRPr="006221EB">
        <w:rPr>
          <w:rFonts w:ascii="Times New Roman" w:hAnsi="Times New Roman"/>
        </w:rPr>
        <w:t xml:space="preserve">anagement </w:t>
      </w:r>
      <w:r w:rsidR="00182A6E">
        <w:rPr>
          <w:rFonts w:ascii="Times New Roman" w:hAnsi="Times New Roman"/>
        </w:rPr>
        <w:t>s</w:t>
      </w:r>
      <w:r w:rsidR="00B17CFC" w:rsidRPr="006221EB">
        <w:rPr>
          <w:rFonts w:ascii="Times New Roman" w:hAnsi="Times New Roman"/>
        </w:rPr>
        <w:t xml:space="preserve">ystem </w:t>
      </w:r>
      <w:r w:rsidR="0047611A" w:rsidRPr="006221EB">
        <w:rPr>
          <w:rFonts w:ascii="Times New Roman" w:hAnsi="Times New Roman"/>
        </w:rPr>
        <w:t xml:space="preserve">indicating </w:t>
      </w:r>
      <w:r w:rsidR="00B17CFC" w:rsidRPr="006221EB">
        <w:rPr>
          <w:rFonts w:ascii="Times New Roman" w:hAnsi="Times New Roman"/>
        </w:rPr>
        <w:t>why a vio</w:t>
      </w:r>
      <w:r w:rsidR="0047611A" w:rsidRPr="006221EB">
        <w:rPr>
          <w:rFonts w:ascii="Times New Roman" w:hAnsi="Times New Roman"/>
        </w:rPr>
        <w:t xml:space="preserve">lation report was not submitted </w:t>
      </w:r>
      <w:proofErr w:type="gramStart"/>
      <w:r w:rsidR="0047611A" w:rsidRPr="006221EB">
        <w:rPr>
          <w:rFonts w:ascii="Times New Roman" w:hAnsi="Times New Roman"/>
        </w:rPr>
        <w:t>per</w:t>
      </w:r>
      <w:proofErr w:type="gramEnd"/>
      <w:r w:rsidR="0047611A" w:rsidRPr="006221EB">
        <w:rPr>
          <w:rFonts w:ascii="Times New Roman" w:hAnsi="Times New Roman"/>
        </w:rPr>
        <w:t xml:space="preserve"> statute.</w:t>
      </w:r>
    </w:p>
    <w:p w14:paraId="667009A5" w14:textId="77777777" w:rsidR="00A343BD" w:rsidRPr="006221EB" w:rsidRDefault="0047611A" w:rsidP="00A343BD">
      <w:pPr>
        <w:spacing w:after="0"/>
        <w:ind w:left="720"/>
        <w:rPr>
          <w:rFonts w:ascii="Times New Roman" w:hAnsi="Times New Roman"/>
        </w:rPr>
      </w:pPr>
      <w:r w:rsidRPr="006221EB">
        <w:rPr>
          <w:rFonts w:ascii="Times New Roman" w:hAnsi="Times New Roman"/>
        </w:rPr>
        <w:t xml:space="preserve">In the event the prosecuting authority decides to pursue a motion to revoke probation upon receipt of an administrative sanctions notice, probation staff will continue to effort case management </w:t>
      </w:r>
      <w:proofErr w:type="gramStart"/>
      <w:r w:rsidRPr="006221EB">
        <w:rPr>
          <w:rFonts w:ascii="Times New Roman" w:hAnsi="Times New Roman"/>
        </w:rPr>
        <w:t>in order to</w:t>
      </w:r>
      <w:proofErr w:type="gramEnd"/>
      <w:r w:rsidRPr="006221EB">
        <w:rPr>
          <w:rFonts w:ascii="Times New Roman" w:hAnsi="Times New Roman"/>
        </w:rPr>
        <w:t xml:space="preserve"> enhance community safety and facilitate positive behavior change.</w:t>
      </w:r>
    </w:p>
    <w:p w14:paraId="732EDF26" w14:textId="77777777" w:rsidR="00A343BD" w:rsidRPr="006221EB" w:rsidRDefault="00A343BD" w:rsidP="00A343BD">
      <w:pPr>
        <w:spacing w:after="0"/>
        <w:ind w:left="720"/>
        <w:rPr>
          <w:rFonts w:ascii="Times New Roman" w:hAnsi="Times New Roman"/>
        </w:rPr>
      </w:pPr>
    </w:p>
    <w:p w14:paraId="68339755" w14:textId="77777777" w:rsidR="00AE46CE" w:rsidRPr="006221EB" w:rsidRDefault="00A343BD" w:rsidP="00840CF6">
      <w:pPr>
        <w:pStyle w:val="ListParagraph"/>
        <w:numPr>
          <w:ilvl w:val="0"/>
          <w:numId w:val="35"/>
        </w:numPr>
        <w:ind w:left="720"/>
        <w:rPr>
          <w:rFonts w:ascii="Times New Roman" w:hAnsi="Times New Roman"/>
        </w:rPr>
      </w:pPr>
      <w:r w:rsidRPr="006221EB">
        <w:rPr>
          <w:rFonts w:ascii="Times New Roman" w:hAnsi="Times New Roman"/>
          <w:b/>
        </w:rPr>
        <w:t xml:space="preserve"> </w:t>
      </w:r>
      <w:r w:rsidR="00AE46CE" w:rsidRPr="006221EB">
        <w:rPr>
          <w:rFonts w:ascii="Times New Roman" w:hAnsi="Times New Roman"/>
          <w:b/>
        </w:rPr>
        <w:t>Purpose</w:t>
      </w:r>
    </w:p>
    <w:p w14:paraId="1E4192B0" w14:textId="77777777" w:rsidR="00057943" w:rsidRPr="006221EB" w:rsidRDefault="00057943" w:rsidP="00A343BD">
      <w:pPr>
        <w:spacing w:after="0"/>
        <w:ind w:left="720"/>
        <w:rPr>
          <w:rFonts w:ascii="Times New Roman" w:hAnsi="Times New Roman"/>
        </w:rPr>
      </w:pPr>
      <w:r w:rsidRPr="006221EB">
        <w:rPr>
          <w:rFonts w:ascii="Times New Roman" w:hAnsi="Times New Roman"/>
        </w:rPr>
        <w:t>To enhance and guide the critical thinking of probation officers an</w:t>
      </w:r>
      <w:r w:rsidR="0057321F" w:rsidRPr="006221EB">
        <w:rPr>
          <w:rFonts w:ascii="Times New Roman" w:hAnsi="Times New Roman"/>
        </w:rPr>
        <w:t xml:space="preserve">d allow for statewide </w:t>
      </w:r>
      <w:r w:rsidR="00A4258F" w:rsidRPr="006221EB">
        <w:rPr>
          <w:rFonts w:ascii="Times New Roman" w:hAnsi="Times New Roman"/>
        </w:rPr>
        <w:t>consistency</w:t>
      </w:r>
      <w:r w:rsidRPr="006221EB">
        <w:rPr>
          <w:rFonts w:ascii="Times New Roman" w:hAnsi="Times New Roman"/>
        </w:rPr>
        <w:t xml:space="preserve"> in application of incentives and administrative </w:t>
      </w:r>
      <w:r w:rsidR="00182A6E">
        <w:rPr>
          <w:rFonts w:ascii="Times New Roman" w:hAnsi="Times New Roman"/>
        </w:rPr>
        <w:t xml:space="preserve">and custodial </w:t>
      </w:r>
      <w:r w:rsidRPr="006221EB">
        <w:rPr>
          <w:rFonts w:ascii="Times New Roman" w:hAnsi="Times New Roman"/>
        </w:rPr>
        <w:t>sanctions.</w:t>
      </w:r>
    </w:p>
    <w:p w14:paraId="54A5389C" w14:textId="77777777" w:rsidR="00A343BD" w:rsidRPr="006221EB" w:rsidRDefault="00A343BD" w:rsidP="00A343BD">
      <w:pPr>
        <w:spacing w:after="0"/>
        <w:ind w:left="720"/>
        <w:rPr>
          <w:rFonts w:ascii="Times New Roman" w:hAnsi="Times New Roman"/>
        </w:rPr>
      </w:pPr>
    </w:p>
    <w:p w14:paraId="6179AE3C" w14:textId="77777777" w:rsidR="00572A69" w:rsidRPr="006221EB" w:rsidRDefault="00572A69" w:rsidP="00840CF6">
      <w:pPr>
        <w:pStyle w:val="ListParagraph"/>
        <w:numPr>
          <w:ilvl w:val="0"/>
          <w:numId w:val="35"/>
        </w:numPr>
        <w:ind w:left="720"/>
        <w:rPr>
          <w:rFonts w:ascii="Times New Roman" w:hAnsi="Times New Roman"/>
          <w:b/>
        </w:rPr>
      </w:pPr>
      <w:r w:rsidRPr="006221EB">
        <w:rPr>
          <w:rFonts w:ascii="Times New Roman" w:hAnsi="Times New Roman"/>
          <w:b/>
        </w:rPr>
        <w:t>Reference</w:t>
      </w:r>
    </w:p>
    <w:p w14:paraId="141E0D6A" w14:textId="77777777" w:rsidR="00FF515B" w:rsidRPr="006221EB" w:rsidRDefault="000C294B" w:rsidP="00A343BD">
      <w:pPr>
        <w:pStyle w:val="NoSpacing"/>
        <w:ind w:left="720"/>
        <w:rPr>
          <w:rFonts w:ascii="Times New Roman" w:hAnsi="Times New Roman"/>
          <w:color w:val="0000FF"/>
        </w:rPr>
      </w:pPr>
      <w:r>
        <w:rPr>
          <w:rFonts w:ascii="Times New Roman" w:hAnsi="Times New Roman"/>
          <w:color w:val="0000FF"/>
        </w:rPr>
        <w:t>Neb</w:t>
      </w:r>
      <w:r w:rsidR="008E31B0" w:rsidRPr="006221EB">
        <w:rPr>
          <w:rFonts w:ascii="Times New Roman" w:hAnsi="Times New Roman"/>
          <w:color w:val="0000FF"/>
        </w:rPr>
        <w:t>. Revised Statute 29-2262</w:t>
      </w:r>
    </w:p>
    <w:p w14:paraId="5FF55846" w14:textId="77777777" w:rsidR="00840CF6" w:rsidRPr="006221EB" w:rsidRDefault="00840CF6" w:rsidP="00A343BD">
      <w:pPr>
        <w:pStyle w:val="NoSpacing"/>
        <w:ind w:left="720"/>
        <w:rPr>
          <w:rFonts w:ascii="Times New Roman" w:hAnsi="Times New Roman"/>
          <w:color w:val="0000FF"/>
        </w:rPr>
      </w:pPr>
    </w:p>
    <w:p w14:paraId="62485B2E" w14:textId="77777777" w:rsidR="008E31B0" w:rsidRPr="006221EB" w:rsidRDefault="000C294B" w:rsidP="00A343BD">
      <w:pPr>
        <w:pStyle w:val="NoSpacing"/>
        <w:ind w:left="720"/>
        <w:rPr>
          <w:rFonts w:ascii="Times New Roman" w:hAnsi="Times New Roman"/>
          <w:color w:val="0000FF"/>
        </w:rPr>
      </w:pPr>
      <w:r>
        <w:rPr>
          <w:rFonts w:ascii="Times New Roman" w:hAnsi="Times New Roman"/>
          <w:color w:val="0000FF"/>
        </w:rPr>
        <w:lastRenderedPageBreak/>
        <w:t>Neb</w:t>
      </w:r>
      <w:r w:rsidR="00FF515B" w:rsidRPr="006221EB">
        <w:rPr>
          <w:rFonts w:ascii="Times New Roman" w:hAnsi="Times New Roman"/>
          <w:color w:val="0000FF"/>
        </w:rPr>
        <w:t>. Revised Statute 29-2258</w:t>
      </w:r>
    </w:p>
    <w:p w14:paraId="0CDEE72E" w14:textId="77777777" w:rsidR="00840CF6" w:rsidRPr="006221EB" w:rsidRDefault="00840CF6" w:rsidP="00A343BD">
      <w:pPr>
        <w:pStyle w:val="NoSpacing"/>
        <w:ind w:left="720"/>
        <w:rPr>
          <w:rFonts w:ascii="Times New Roman" w:hAnsi="Times New Roman"/>
          <w:color w:val="0000FF"/>
        </w:rPr>
      </w:pPr>
    </w:p>
    <w:p w14:paraId="5E577FAA" w14:textId="77777777" w:rsidR="008E31B0" w:rsidRPr="006221EB" w:rsidRDefault="000C294B" w:rsidP="00A343BD">
      <w:pPr>
        <w:pStyle w:val="NoSpacing"/>
        <w:ind w:left="720"/>
        <w:rPr>
          <w:rFonts w:ascii="Times New Roman" w:hAnsi="Times New Roman"/>
          <w:color w:val="0000FF"/>
        </w:rPr>
      </w:pPr>
      <w:r>
        <w:rPr>
          <w:rFonts w:ascii="Times New Roman" w:hAnsi="Times New Roman"/>
          <w:color w:val="0000FF"/>
        </w:rPr>
        <w:t>Neb</w:t>
      </w:r>
      <w:r w:rsidR="008E31B0" w:rsidRPr="006221EB">
        <w:rPr>
          <w:rFonts w:ascii="Times New Roman" w:hAnsi="Times New Roman"/>
          <w:color w:val="0000FF"/>
        </w:rPr>
        <w:t>. Revised Statute 29-2277 to 29-2279</w:t>
      </w:r>
    </w:p>
    <w:p w14:paraId="5DC98030" w14:textId="77777777" w:rsidR="00840CF6" w:rsidRPr="006221EB" w:rsidRDefault="00840CF6" w:rsidP="00A343BD">
      <w:pPr>
        <w:pStyle w:val="NoSpacing"/>
        <w:ind w:left="720"/>
        <w:rPr>
          <w:rFonts w:ascii="Times New Roman" w:hAnsi="Times New Roman"/>
          <w:color w:val="0000FF"/>
        </w:rPr>
      </w:pPr>
    </w:p>
    <w:p w14:paraId="16478CB4" w14:textId="77777777" w:rsidR="008E31B0" w:rsidRPr="006221EB" w:rsidRDefault="000C294B" w:rsidP="00A343BD">
      <w:pPr>
        <w:pStyle w:val="NoSpacing"/>
        <w:ind w:left="720"/>
        <w:rPr>
          <w:rFonts w:ascii="Times New Roman" w:hAnsi="Times New Roman"/>
          <w:color w:val="0000FF"/>
        </w:rPr>
      </w:pPr>
      <w:r>
        <w:rPr>
          <w:rFonts w:ascii="Times New Roman" w:hAnsi="Times New Roman"/>
          <w:color w:val="0000FF"/>
        </w:rPr>
        <w:t>Neb</w:t>
      </w:r>
      <w:r w:rsidR="008E31B0" w:rsidRPr="006221EB">
        <w:rPr>
          <w:rFonts w:ascii="Times New Roman" w:hAnsi="Times New Roman"/>
          <w:color w:val="0000FF"/>
        </w:rPr>
        <w:t>. Revised Statute 29-2262.06</w:t>
      </w:r>
    </w:p>
    <w:p w14:paraId="51ED9202" w14:textId="77777777" w:rsidR="00840CF6" w:rsidRPr="006221EB" w:rsidRDefault="00840CF6" w:rsidP="00A343BD">
      <w:pPr>
        <w:pStyle w:val="NoSpacing"/>
        <w:ind w:left="720"/>
        <w:rPr>
          <w:rFonts w:ascii="Times New Roman" w:hAnsi="Times New Roman"/>
          <w:color w:val="0000FF"/>
        </w:rPr>
      </w:pPr>
    </w:p>
    <w:p w14:paraId="22072E8B" w14:textId="77777777" w:rsidR="000D40F1" w:rsidRDefault="000C294B" w:rsidP="00A343BD">
      <w:pPr>
        <w:pStyle w:val="NoSpacing"/>
        <w:ind w:left="720"/>
        <w:rPr>
          <w:rFonts w:ascii="Times New Roman" w:hAnsi="Times New Roman"/>
          <w:color w:val="0000FF"/>
        </w:rPr>
      </w:pPr>
      <w:r>
        <w:rPr>
          <w:rFonts w:ascii="Times New Roman" w:hAnsi="Times New Roman"/>
          <w:color w:val="0000FF"/>
        </w:rPr>
        <w:t>Neb</w:t>
      </w:r>
      <w:r w:rsidR="000D40F1" w:rsidRPr="006221EB">
        <w:rPr>
          <w:rFonts w:ascii="Times New Roman" w:hAnsi="Times New Roman"/>
          <w:color w:val="0000FF"/>
        </w:rPr>
        <w:t>. Revised Statute 29-2266</w:t>
      </w:r>
      <w:r w:rsidR="00182A6E">
        <w:rPr>
          <w:rFonts w:ascii="Times New Roman" w:hAnsi="Times New Roman"/>
          <w:color w:val="0000FF"/>
        </w:rPr>
        <w:t xml:space="preserve"> </w:t>
      </w:r>
    </w:p>
    <w:p w14:paraId="08915FD8" w14:textId="77777777" w:rsidR="00466CDB" w:rsidRDefault="00466CDB" w:rsidP="00466CDB">
      <w:pPr>
        <w:pStyle w:val="NoSpacing"/>
        <w:ind w:left="720"/>
        <w:rPr>
          <w:rFonts w:ascii="Times New Roman" w:hAnsi="Times New Roman"/>
          <w:color w:val="0000FF"/>
        </w:rPr>
      </w:pPr>
    </w:p>
    <w:p w14:paraId="4C1690AC" w14:textId="77777777" w:rsidR="00466CDB" w:rsidRPr="006221EB" w:rsidRDefault="00466CDB" w:rsidP="00466CDB">
      <w:pPr>
        <w:pStyle w:val="NoSpacing"/>
        <w:ind w:left="720"/>
        <w:rPr>
          <w:rFonts w:ascii="Times New Roman" w:hAnsi="Times New Roman"/>
          <w:color w:val="0000FF"/>
        </w:rPr>
      </w:pPr>
      <w:r>
        <w:rPr>
          <w:rFonts w:ascii="Times New Roman" w:hAnsi="Times New Roman"/>
          <w:color w:val="0000FF"/>
        </w:rPr>
        <w:t>Neb</w:t>
      </w:r>
      <w:r w:rsidRPr="006221EB">
        <w:rPr>
          <w:rFonts w:ascii="Times New Roman" w:hAnsi="Times New Roman"/>
          <w:color w:val="0000FF"/>
        </w:rPr>
        <w:t>. Revised Statute 29-2266</w:t>
      </w:r>
      <w:r>
        <w:rPr>
          <w:rFonts w:ascii="Times New Roman" w:hAnsi="Times New Roman"/>
          <w:color w:val="0000FF"/>
        </w:rPr>
        <w:t>.01 to 29-2266.02</w:t>
      </w:r>
    </w:p>
    <w:p w14:paraId="18B900F6" w14:textId="77777777" w:rsidR="00840CF6" w:rsidRPr="006221EB" w:rsidRDefault="00840CF6" w:rsidP="00A343BD">
      <w:pPr>
        <w:pStyle w:val="NoSpacing"/>
        <w:ind w:left="720"/>
        <w:rPr>
          <w:rFonts w:ascii="Times New Roman" w:hAnsi="Times New Roman"/>
          <w:color w:val="0000FF"/>
        </w:rPr>
      </w:pPr>
    </w:p>
    <w:p w14:paraId="0C66951E" w14:textId="77777777" w:rsidR="00E52297" w:rsidRDefault="00DC53D7" w:rsidP="00DC53D7">
      <w:pPr>
        <w:pStyle w:val="NoSpacing"/>
        <w:numPr>
          <w:ilvl w:val="0"/>
          <w:numId w:val="34"/>
        </w:numPr>
        <w:rPr>
          <w:rFonts w:ascii="Times New Roman" w:hAnsi="Times New Roman"/>
          <w:color w:val="0000FF"/>
        </w:rPr>
      </w:pPr>
      <w:r w:rsidRPr="006221EB">
        <w:rPr>
          <w:rFonts w:ascii="Times New Roman" w:hAnsi="Times New Roman"/>
          <w:color w:val="0000FF"/>
        </w:rPr>
        <w:t>Nebraska Leg</w:t>
      </w:r>
      <w:r w:rsidR="00E52297" w:rsidRPr="006221EB">
        <w:rPr>
          <w:rFonts w:ascii="Times New Roman" w:hAnsi="Times New Roman"/>
          <w:color w:val="0000FF"/>
        </w:rPr>
        <w:t>islature’s LB605</w:t>
      </w:r>
    </w:p>
    <w:p w14:paraId="567358C5" w14:textId="77777777" w:rsidR="00182A6E" w:rsidRDefault="00182A6E" w:rsidP="00182A6E">
      <w:pPr>
        <w:pStyle w:val="NoSpacing"/>
        <w:ind w:left="1200"/>
        <w:rPr>
          <w:rFonts w:ascii="Times New Roman" w:hAnsi="Times New Roman"/>
          <w:color w:val="0000FF"/>
        </w:rPr>
      </w:pPr>
    </w:p>
    <w:p w14:paraId="2221523D" w14:textId="77777777" w:rsidR="00182A6E" w:rsidRPr="006221EB" w:rsidRDefault="00182A6E" w:rsidP="00DC53D7">
      <w:pPr>
        <w:pStyle w:val="NoSpacing"/>
        <w:numPr>
          <w:ilvl w:val="0"/>
          <w:numId w:val="34"/>
        </w:numPr>
        <w:rPr>
          <w:rFonts w:ascii="Times New Roman" w:hAnsi="Times New Roman"/>
          <w:color w:val="0000FF"/>
        </w:rPr>
      </w:pPr>
      <w:r>
        <w:rPr>
          <w:rFonts w:ascii="Times New Roman" w:hAnsi="Times New Roman"/>
          <w:color w:val="0000FF"/>
        </w:rPr>
        <w:t xml:space="preserve"> Nebraska Legislature’s LB1094e</w:t>
      </w:r>
    </w:p>
    <w:p w14:paraId="735CAB60" w14:textId="77777777" w:rsidR="00840CF6" w:rsidRPr="006221EB" w:rsidRDefault="00840CF6" w:rsidP="00840CF6">
      <w:pPr>
        <w:pStyle w:val="NoSpacing"/>
        <w:rPr>
          <w:rFonts w:ascii="Times New Roman" w:hAnsi="Times New Roman"/>
          <w:color w:val="0000FF"/>
        </w:rPr>
      </w:pPr>
    </w:p>
    <w:p w14:paraId="45276B13" w14:textId="77777777" w:rsidR="00DC53D7" w:rsidRPr="006221EB" w:rsidRDefault="00DC53D7" w:rsidP="00DC53D7">
      <w:pPr>
        <w:shd w:val="clear" w:color="auto" w:fill="FFFFFF"/>
        <w:spacing w:after="0" w:line="240" w:lineRule="auto"/>
        <w:ind w:left="360" w:firstLine="360"/>
        <w:rPr>
          <w:rFonts w:ascii="Times New Roman" w:hAnsi="Times New Roman"/>
          <w:color w:val="0000FF"/>
        </w:rPr>
      </w:pPr>
      <w:r w:rsidRPr="006221EB">
        <w:rPr>
          <w:rFonts w:ascii="Times New Roman" w:hAnsi="Times New Roman"/>
          <w:color w:val="0000FF"/>
          <w:bdr w:val="none" w:sz="0" w:space="0" w:color="auto" w:frame="1"/>
        </w:rPr>
        <w:t>Nebraska Supreme Court Rule § 6-1901. Custodial</w:t>
      </w:r>
      <w:r w:rsidR="006221EB" w:rsidRPr="006221EB">
        <w:rPr>
          <w:rFonts w:ascii="Times New Roman" w:hAnsi="Times New Roman"/>
          <w:color w:val="0000FF"/>
        </w:rPr>
        <w:t xml:space="preserve"> Sanctions</w:t>
      </w:r>
    </w:p>
    <w:p w14:paraId="144392A5" w14:textId="77777777" w:rsidR="00840CF6" w:rsidRPr="006221EB" w:rsidRDefault="00840CF6" w:rsidP="00DC53D7">
      <w:pPr>
        <w:shd w:val="clear" w:color="auto" w:fill="FFFFFF"/>
        <w:spacing w:after="0" w:line="240" w:lineRule="auto"/>
        <w:ind w:left="360" w:firstLine="360"/>
        <w:rPr>
          <w:rFonts w:ascii="Times New Roman" w:hAnsi="Times New Roman"/>
        </w:rPr>
      </w:pPr>
    </w:p>
    <w:p w14:paraId="7F5D7624" w14:textId="77777777" w:rsidR="00DC53D7" w:rsidRDefault="00DC53D7" w:rsidP="00DC53D7">
      <w:pPr>
        <w:shd w:val="clear" w:color="auto" w:fill="FFFFFF"/>
        <w:spacing w:after="0" w:line="240" w:lineRule="auto"/>
        <w:ind w:left="720"/>
        <w:rPr>
          <w:rFonts w:ascii="Times New Roman" w:hAnsi="Times New Roman"/>
        </w:rPr>
      </w:pPr>
      <w:r w:rsidRPr="006221EB">
        <w:rPr>
          <w:rFonts w:ascii="Times New Roman" w:hAnsi="Times New Roman"/>
          <w:bdr w:val="none" w:sz="0" w:space="0" w:color="auto" w:frame="1"/>
        </w:rPr>
        <w:t>Nebraska Supreme Court Rule § 6-1902. Custodial Sanctions for Interstate</w:t>
      </w:r>
      <w:r w:rsidRPr="006221EB">
        <w:rPr>
          <w:rFonts w:ascii="Times New Roman" w:hAnsi="Times New Roman"/>
        </w:rPr>
        <w:t xml:space="preserve"> Compact Cases</w:t>
      </w:r>
    </w:p>
    <w:p w14:paraId="3F8A37BE" w14:textId="77777777" w:rsidR="00182A6E" w:rsidRPr="006221EB" w:rsidRDefault="00182A6E" w:rsidP="00DC53D7">
      <w:pPr>
        <w:shd w:val="clear" w:color="auto" w:fill="FFFFFF"/>
        <w:spacing w:after="0" w:line="240" w:lineRule="auto"/>
        <w:ind w:left="720"/>
        <w:rPr>
          <w:rFonts w:ascii="Times New Roman" w:hAnsi="Times New Roman"/>
        </w:rPr>
      </w:pPr>
    </w:p>
    <w:p w14:paraId="348946D2" w14:textId="77777777" w:rsidR="00881677" w:rsidRPr="006221EB" w:rsidRDefault="00881677" w:rsidP="00A343BD">
      <w:pPr>
        <w:pStyle w:val="NoSpacing"/>
        <w:ind w:left="720"/>
        <w:rPr>
          <w:rFonts w:ascii="Times New Roman" w:hAnsi="Times New Roman"/>
        </w:rPr>
      </w:pPr>
      <w:r w:rsidRPr="006221EB">
        <w:rPr>
          <w:rFonts w:ascii="Times New Roman" w:hAnsi="Times New Roman"/>
          <w:b/>
          <w:bCs/>
          <w:i/>
          <w:iCs/>
        </w:rPr>
        <w:t>State v. Lee</w:t>
      </w:r>
      <w:r w:rsidRPr="006221EB">
        <w:rPr>
          <w:rFonts w:ascii="Times New Roman" w:hAnsi="Times New Roman"/>
        </w:rPr>
        <w:t>, 237 Neb. 724, 725, 467 N.W.2d 661, 662, 1991 Neb. LEXIS 144, 3 (Neb. 1991).</w:t>
      </w:r>
    </w:p>
    <w:p w14:paraId="116EB51E" w14:textId="77777777" w:rsidR="00C945A7" w:rsidRDefault="00C945A7" w:rsidP="00A343BD">
      <w:pPr>
        <w:pStyle w:val="NoSpacing"/>
        <w:ind w:left="720"/>
        <w:rPr>
          <w:rFonts w:ascii="Times New Roman" w:hAnsi="Times New Roman"/>
          <w:b/>
          <w:bCs/>
          <w:i/>
          <w:iCs/>
        </w:rPr>
      </w:pPr>
    </w:p>
    <w:p w14:paraId="5F26F6AB" w14:textId="77777777" w:rsidR="00881677" w:rsidRPr="006221EB" w:rsidRDefault="00881677" w:rsidP="00A343BD">
      <w:pPr>
        <w:pStyle w:val="NoSpacing"/>
        <w:ind w:left="720"/>
        <w:rPr>
          <w:rFonts w:ascii="Times New Roman" w:hAnsi="Times New Roman"/>
        </w:rPr>
      </w:pPr>
      <w:r w:rsidRPr="006221EB">
        <w:rPr>
          <w:rFonts w:ascii="Times New Roman" w:hAnsi="Times New Roman"/>
          <w:b/>
          <w:bCs/>
          <w:i/>
          <w:iCs/>
        </w:rPr>
        <w:t>State v. Collins</w:t>
      </w:r>
      <w:r w:rsidRPr="006221EB">
        <w:rPr>
          <w:rFonts w:ascii="Times New Roman" w:hAnsi="Times New Roman"/>
        </w:rPr>
        <w:t>, 1 Neb. App. 596, 596, 510 N.W.2d 330, 330, 1993 Neb. App. LEXIS 158, 1 (Neb. Ct. App. 1993)</w:t>
      </w:r>
    </w:p>
    <w:p w14:paraId="74D1F5DB" w14:textId="77777777" w:rsidR="00C945A7" w:rsidRDefault="00C945A7" w:rsidP="00A343BD">
      <w:pPr>
        <w:spacing w:after="0"/>
        <w:ind w:left="720"/>
        <w:rPr>
          <w:rFonts w:ascii="Times New Roman" w:hAnsi="Times New Roman"/>
          <w:b/>
          <w:bCs/>
          <w:i/>
          <w:iCs/>
        </w:rPr>
      </w:pPr>
    </w:p>
    <w:p w14:paraId="35D1B670" w14:textId="77777777" w:rsidR="00881677" w:rsidRPr="006221EB" w:rsidRDefault="00881677" w:rsidP="00A343BD">
      <w:pPr>
        <w:spacing w:after="0"/>
        <w:ind w:left="720"/>
        <w:rPr>
          <w:rFonts w:ascii="Times New Roman" w:hAnsi="Times New Roman"/>
        </w:rPr>
      </w:pPr>
      <w:r w:rsidRPr="006221EB">
        <w:rPr>
          <w:rFonts w:ascii="Times New Roman" w:hAnsi="Times New Roman"/>
          <w:b/>
          <w:bCs/>
          <w:i/>
          <w:iCs/>
        </w:rPr>
        <w:t>State v. Salyers</w:t>
      </w:r>
      <w:r w:rsidRPr="006221EB">
        <w:rPr>
          <w:rFonts w:ascii="Times New Roman" w:hAnsi="Times New Roman"/>
        </w:rPr>
        <w:t>, 239 Neb. 1002, 1005, 480 N.W.2d 173, 176, 1992 Neb. LEXIS 34, 7 (Neb. 1992)</w:t>
      </w:r>
    </w:p>
    <w:p w14:paraId="4950C579" w14:textId="77777777" w:rsidR="00A343BD" w:rsidRPr="006221EB" w:rsidRDefault="00A343BD" w:rsidP="00A343BD">
      <w:pPr>
        <w:spacing w:after="0"/>
        <w:ind w:left="720"/>
        <w:rPr>
          <w:rFonts w:ascii="Times New Roman" w:hAnsi="Times New Roman"/>
        </w:rPr>
      </w:pPr>
    </w:p>
    <w:p w14:paraId="3AB4842E" w14:textId="77777777" w:rsidR="00396B4D" w:rsidRDefault="00A343BD" w:rsidP="00840CF6">
      <w:pPr>
        <w:pStyle w:val="ListParagraph"/>
        <w:numPr>
          <w:ilvl w:val="0"/>
          <w:numId w:val="35"/>
        </w:numPr>
        <w:ind w:left="720"/>
        <w:rPr>
          <w:rFonts w:ascii="Times New Roman" w:hAnsi="Times New Roman"/>
          <w:b/>
        </w:rPr>
      </w:pPr>
      <w:r w:rsidRPr="006221EB">
        <w:rPr>
          <w:rFonts w:ascii="Times New Roman" w:hAnsi="Times New Roman"/>
          <w:b/>
        </w:rPr>
        <w:t xml:space="preserve"> </w:t>
      </w:r>
      <w:r w:rsidR="00572A69" w:rsidRPr="006221EB">
        <w:rPr>
          <w:rFonts w:ascii="Times New Roman" w:hAnsi="Times New Roman"/>
          <w:b/>
        </w:rPr>
        <w:t>Procedure</w:t>
      </w:r>
    </w:p>
    <w:p w14:paraId="3A3FAEA8" w14:textId="77777777" w:rsidR="00624C6A" w:rsidRPr="006221EB" w:rsidRDefault="00624C6A" w:rsidP="00624C6A">
      <w:pPr>
        <w:pStyle w:val="ListParagraph"/>
        <w:rPr>
          <w:rFonts w:ascii="Times New Roman" w:hAnsi="Times New Roman"/>
          <w:b/>
        </w:rPr>
      </w:pPr>
    </w:p>
    <w:p w14:paraId="381C239F" w14:textId="77777777" w:rsidR="00144D0B" w:rsidRPr="006221EB" w:rsidRDefault="00A5492F" w:rsidP="00A5492F">
      <w:pPr>
        <w:pStyle w:val="ListParagraph"/>
        <w:numPr>
          <w:ilvl w:val="0"/>
          <w:numId w:val="36"/>
        </w:numPr>
        <w:ind w:left="1440" w:hanging="720"/>
        <w:rPr>
          <w:rFonts w:ascii="Times New Roman" w:hAnsi="Times New Roman"/>
        </w:rPr>
      </w:pPr>
      <w:r w:rsidRPr="006221EB">
        <w:rPr>
          <w:rFonts w:ascii="Times New Roman" w:hAnsi="Times New Roman"/>
        </w:rPr>
        <w:t>Incentives</w:t>
      </w:r>
    </w:p>
    <w:p w14:paraId="2A8F5445" w14:textId="77777777" w:rsidR="00A5492F" w:rsidRPr="006221EB" w:rsidRDefault="00A5492F" w:rsidP="00A5492F">
      <w:pPr>
        <w:pStyle w:val="ListParagraph"/>
        <w:ind w:left="1440"/>
        <w:rPr>
          <w:rFonts w:ascii="Times New Roman" w:hAnsi="Times New Roman"/>
        </w:rPr>
      </w:pPr>
    </w:p>
    <w:p w14:paraId="57A095CF" w14:textId="77777777" w:rsidR="00144D0B" w:rsidRPr="006221EB" w:rsidRDefault="00144D0B" w:rsidP="006B7D67">
      <w:pPr>
        <w:pStyle w:val="ListParagraph"/>
        <w:numPr>
          <w:ilvl w:val="1"/>
          <w:numId w:val="36"/>
        </w:numPr>
        <w:ind w:left="2160" w:hanging="720"/>
        <w:rPr>
          <w:rFonts w:ascii="Times New Roman" w:hAnsi="Times New Roman"/>
        </w:rPr>
      </w:pPr>
      <w:r w:rsidRPr="006221EB">
        <w:rPr>
          <w:rFonts w:ascii="Times New Roman" w:hAnsi="Times New Roman"/>
        </w:rPr>
        <w:t xml:space="preserve">Individuals placed on probation and/or subject to post release supervision shall, </w:t>
      </w:r>
      <w:r w:rsidR="00C945A7">
        <w:rPr>
          <w:rFonts w:ascii="Times New Roman" w:hAnsi="Times New Roman"/>
        </w:rPr>
        <w:t>whenever possible</w:t>
      </w:r>
      <w:r w:rsidR="00DC53D7" w:rsidRPr="006221EB">
        <w:rPr>
          <w:rFonts w:ascii="Times New Roman" w:hAnsi="Times New Roman"/>
        </w:rPr>
        <w:t xml:space="preserve"> </w:t>
      </w:r>
      <w:r w:rsidRPr="006221EB">
        <w:rPr>
          <w:rFonts w:ascii="Times New Roman" w:hAnsi="Times New Roman"/>
        </w:rPr>
        <w:t>at their first appointment with their supervising officer, be provided with</w:t>
      </w:r>
      <w:r w:rsidR="00A21A49" w:rsidRPr="006221EB">
        <w:rPr>
          <w:rFonts w:ascii="Times New Roman" w:hAnsi="Times New Roman"/>
        </w:rPr>
        <w:t xml:space="preserve"> the Incentives and Sanctions Brochure</w:t>
      </w:r>
      <w:r w:rsidRPr="006221EB">
        <w:rPr>
          <w:rFonts w:ascii="Times New Roman" w:hAnsi="Times New Roman"/>
        </w:rPr>
        <w:t xml:space="preserve"> </w:t>
      </w:r>
      <w:r w:rsidR="00A21A49" w:rsidRPr="006221EB">
        <w:rPr>
          <w:rFonts w:ascii="Times New Roman" w:hAnsi="Times New Roman"/>
        </w:rPr>
        <w:t xml:space="preserve">as </w:t>
      </w:r>
      <w:r w:rsidRPr="006221EB">
        <w:rPr>
          <w:rFonts w:ascii="Times New Roman" w:hAnsi="Times New Roman"/>
        </w:rPr>
        <w:t xml:space="preserve">written notice of the practices of awarding incentives to recognize achievement of milestones, positive behavior and program completion per the Incentives and Sanctions Matrix. </w:t>
      </w:r>
    </w:p>
    <w:p w14:paraId="46A00FA0" w14:textId="77777777" w:rsidR="006B7D67" w:rsidRPr="006221EB" w:rsidRDefault="006B7D67" w:rsidP="006B7D67">
      <w:pPr>
        <w:pStyle w:val="ListParagraph"/>
        <w:ind w:left="2160"/>
        <w:rPr>
          <w:rFonts w:ascii="Times New Roman" w:hAnsi="Times New Roman"/>
        </w:rPr>
      </w:pPr>
    </w:p>
    <w:p w14:paraId="05843669" w14:textId="77777777" w:rsidR="00B43986" w:rsidRPr="006221EB" w:rsidRDefault="00144D0B" w:rsidP="006B7D67">
      <w:pPr>
        <w:pStyle w:val="ListParagraph"/>
        <w:numPr>
          <w:ilvl w:val="2"/>
          <w:numId w:val="36"/>
        </w:numPr>
        <w:ind w:left="2880" w:hanging="720"/>
        <w:rPr>
          <w:rFonts w:ascii="Times New Roman" w:hAnsi="Times New Roman"/>
        </w:rPr>
      </w:pPr>
      <w:r w:rsidRPr="006221EB">
        <w:rPr>
          <w:rFonts w:ascii="Times New Roman" w:hAnsi="Times New Roman"/>
        </w:rPr>
        <w:t xml:space="preserve">This </w:t>
      </w:r>
      <w:r w:rsidR="00A21A49" w:rsidRPr="006221EB">
        <w:rPr>
          <w:rFonts w:ascii="Times New Roman" w:hAnsi="Times New Roman"/>
        </w:rPr>
        <w:t>Incentives and Sanctions Brochure</w:t>
      </w:r>
      <w:r w:rsidRPr="006221EB">
        <w:rPr>
          <w:rFonts w:ascii="Times New Roman" w:hAnsi="Times New Roman"/>
        </w:rPr>
        <w:t xml:space="preserve"> shall include activities and behaviors for which incentives could be imposed, possible incentives to be issued, and the process through w</w:t>
      </w:r>
      <w:r w:rsidR="00DC53D7" w:rsidRPr="006221EB">
        <w:rPr>
          <w:rFonts w:ascii="Times New Roman" w:hAnsi="Times New Roman"/>
        </w:rPr>
        <w:t>hich incentives will be awarded.</w:t>
      </w:r>
    </w:p>
    <w:p w14:paraId="3C27FFFC" w14:textId="77777777" w:rsidR="006B7D67" w:rsidRPr="006221EB" w:rsidRDefault="006B7D67" w:rsidP="006B7D67">
      <w:pPr>
        <w:pStyle w:val="ListParagraph"/>
        <w:ind w:left="2880"/>
        <w:rPr>
          <w:rFonts w:ascii="Times New Roman" w:hAnsi="Times New Roman"/>
        </w:rPr>
      </w:pPr>
    </w:p>
    <w:p w14:paraId="659435F8" w14:textId="77777777" w:rsidR="006B7D67" w:rsidRPr="006221EB" w:rsidRDefault="00C945A7" w:rsidP="006B7D67">
      <w:pPr>
        <w:pStyle w:val="ListParagraph"/>
        <w:numPr>
          <w:ilvl w:val="2"/>
          <w:numId w:val="36"/>
        </w:numPr>
        <w:spacing w:after="0"/>
        <w:ind w:left="2880" w:hanging="720"/>
        <w:rPr>
          <w:rFonts w:ascii="Times New Roman" w:hAnsi="Times New Roman"/>
        </w:rPr>
      </w:pPr>
      <w:r>
        <w:rPr>
          <w:rFonts w:ascii="Times New Roman" w:hAnsi="Times New Roman"/>
        </w:rPr>
        <w:t>Being mindful of social learning t</w:t>
      </w:r>
      <w:r w:rsidR="00144D0B" w:rsidRPr="006221EB">
        <w:rPr>
          <w:rFonts w:ascii="Times New Roman" w:hAnsi="Times New Roman"/>
        </w:rPr>
        <w:t xml:space="preserve">heory, probation staff </w:t>
      </w:r>
      <w:proofErr w:type="gramStart"/>
      <w:r w:rsidR="00144D0B" w:rsidRPr="006221EB">
        <w:rPr>
          <w:rFonts w:ascii="Times New Roman" w:hAnsi="Times New Roman"/>
        </w:rPr>
        <w:t>shall</w:t>
      </w:r>
      <w:proofErr w:type="gramEnd"/>
      <w:r w:rsidR="00144D0B" w:rsidRPr="006221EB">
        <w:rPr>
          <w:rFonts w:ascii="Times New Roman" w:hAnsi="Times New Roman"/>
        </w:rPr>
        <w:t xml:space="preserve"> pay special attention to, and positively reinforce, all accomplishments made by those under their supervision </w:t>
      </w:r>
      <w:proofErr w:type="gramStart"/>
      <w:r w:rsidR="00144D0B" w:rsidRPr="006221EB">
        <w:rPr>
          <w:rFonts w:ascii="Times New Roman" w:hAnsi="Times New Roman"/>
        </w:rPr>
        <w:t>in order to</w:t>
      </w:r>
      <w:proofErr w:type="gramEnd"/>
      <w:r w:rsidR="00144D0B" w:rsidRPr="006221EB">
        <w:rPr>
          <w:rFonts w:ascii="Times New Roman" w:hAnsi="Times New Roman"/>
        </w:rPr>
        <w:t xml:space="preserve"> build self-efficacy. </w:t>
      </w:r>
    </w:p>
    <w:p w14:paraId="01E7599E" w14:textId="77777777" w:rsidR="006B7D67" w:rsidRPr="006221EB" w:rsidRDefault="006B7D67" w:rsidP="006B7D67">
      <w:pPr>
        <w:spacing w:after="0"/>
        <w:rPr>
          <w:rFonts w:ascii="Times New Roman" w:hAnsi="Times New Roman"/>
        </w:rPr>
      </w:pPr>
    </w:p>
    <w:p w14:paraId="2365B2CE" w14:textId="77777777" w:rsidR="00144D0B" w:rsidRPr="006221EB" w:rsidRDefault="00A5492F" w:rsidP="006B7D67">
      <w:pPr>
        <w:pStyle w:val="ListParagraph"/>
        <w:numPr>
          <w:ilvl w:val="0"/>
          <w:numId w:val="36"/>
        </w:numPr>
        <w:spacing w:after="0"/>
        <w:ind w:left="1440" w:hanging="720"/>
        <w:rPr>
          <w:rFonts w:ascii="Times New Roman" w:hAnsi="Times New Roman"/>
        </w:rPr>
      </w:pPr>
      <w:r w:rsidRPr="006221EB">
        <w:rPr>
          <w:rFonts w:ascii="Times New Roman" w:hAnsi="Times New Roman"/>
        </w:rPr>
        <w:t>Administrative Sanctions</w:t>
      </w:r>
    </w:p>
    <w:p w14:paraId="0F89495B" w14:textId="77777777" w:rsidR="006B7D67" w:rsidRPr="006221EB" w:rsidRDefault="006B7D67" w:rsidP="006B7D67">
      <w:pPr>
        <w:pStyle w:val="ListParagraph"/>
        <w:spacing w:after="0"/>
        <w:ind w:left="1440"/>
        <w:rPr>
          <w:rFonts w:ascii="Times New Roman" w:hAnsi="Times New Roman"/>
        </w:rPr>
      </w:pPr>
    </w:p>
    <w:p w14:paraId="20CFDB3D" w14:textId="77777777" w:rsidR="0057321F" w:rsidRPr="006221EB" w:rsidRDefault="00D417B6" w:rsidP="006B7D67">
      <w:pPr>
        <w:pStyle w:val="ListParagraph"/>
        <w:numPr>
          <w:ilvl w:val="1"/>
          <w:numId w:val="36"/>
        </w:numPr>
        <w:spacing w:after="0"/>
        <w:ind w:left="2160" w:hanging="720"/>
        <w:rPr>
          <w:rFonts w:ascii="Times New Roman" w:hAnsi="Times New Roman"/>
        </w:rPr>
      </w:pPr>
      <w:r w:rsidRPr="006221EB">
        <w:rPr>
          <w:rFonts w:ascii="Times New Roman" w:hAnsi="Times New Roman"/>
        </w:rPr>
        <w:t xml:space="preserve">Individuals placed on probation and/or subject to post release supervision shall, </w:t>
      </w:r>
      <w:r w:rsidR="00DC53D7" w:rsidRPr="006221EB">
        <w:rPr>
          <w:rFonts w:ascii="Times New Roman" w:hAnsi="Times New Roman"/>
        </w:rPr>
        <w:t xml:space="preserve">whenever possible, </w:t>
      </w:r>
      <w:r w:rsidRPr="006221EB">
        <w:rPr>
          <w:rFonts w:ascii="Times New Roman" w:hAnsi="Times New Roman"/>
        </w:rPr>
        <w:t xml:space="preserve">at their first appointment with their supervising officer, be </w:t>
      </w:r>
      <w:r w:rsidRPr="006221EB">
        <w:rPr>
          <w:rFonts w:ascii="Times New Roman" w:hAnsi="Times New Roman"/>
        </w:rPr>
        <w:lastRenderedPageBreak/>
        <w:t xml:space="preserve">provided with </w:t>
      </w:r>
      <w:r w:rsidR="00A21A49" w:rsidRPr="006221EB">
        <w:rPr>
          <w:rFonts w:ascii="Times New Roman" w:hAnsi="Times New Roman"/>
        </w:rPr>
        <w:t xml:space="preserve">the Incentives and Sanctions Brochure as </w:t>
      </w:r>
      <w:r w:rsidRPr="006221EB">
        <w:rPr>
          <w:rFonts w:ascii="Times New Roman" w:hAnsi="Times New Roman"/>
        </w:rPr>
        <w:t>written notice of the sanctioning practices of the N</w:t>
      </w:r>
      <w:r w:rsidR="00814ED7" w:rsidRPr="006221EB">
        <w:rPr>
          <w:rFonts w:ascii="Times New Roman" w:hAnsi="Times New Roman"/>
        </w:rPr>
        <w:t>ebraska Probation System</w:t>
      </w:r>
      <w:r w:rsidRPr="006221EB">
        <w:rPr>
          <w:rFonts w:ascii="Times New Roman" w:hAnsi="Times New Roman"/>
        </w:rPr>
        <w:t xml:space="preserve">. </w:t>
      </w:r>
    </w:p>
    <w:p w14:paraId="611A68F5" w14:textId="77777777" w:rsidR="006B7D67" w:rsidRPr="006221EB" w:rsidRDefault="006B7D67" w:rsidP="006B7D67">
      <w:pPr>
        <w:pStyle w:val="ListParagraph"/>
        <w:spacing w:after="0"/>
        <w:ind w:left="2160"/>
        <w:rPr>
          <w:rFonts w:ascii="Times New Roman" w:hAnsi="Times New Roman"/>
        </w:rPr>
      </w:pPr>
    </w:p>
    <w:p w14:paraId="4D3968E1" w14:textId="77777777" w:rsidR="00DC53D7" w:rsidRPr="006221EB" w:rsidRDefault="00D417B6" w:rsidP="006B7D67">
      <w:pPr>
        <w:pStyle w:val="ListParagraph"/>
        <w:numPr>
          <w:ilvl w:val="1"/>
          <w:numId w:val="36"/>
        </w:numPr>
        <w:spacing w:after="0"/>
        <w:ind w:left="2160" w:hanging="720"/>
        <w:rPr>
          <w:rFonts w:ascii="Times New Roman" w:hAnsi="Times New Roman"/>
        </w:rPr>
      </w:pPr>
      <w:r w:rsidRPr="006221EB">
        <w:rPr>
          <w:rFonts w:ascii="Times New Roman" w:hAnsi="Times New Roman"/>
        </w:rPr>
        <w:t xml:space="preserve">This notice shall include </w:t>
      </w:r>
      <w:r w:rsidR="00C945A7">
        <w:rPr>
          <w:rFonts w:ascii="Times New Roman" w:hAnsi="Times New Roman"/>
        </w:rPr>
        <w:t>violations</w:t>
      </w:r>
      <w:r w:rsidRPr="006221EB">
        <w:rPr>
          <w:rFonts w:ascii="Times New Roman" w:hAnsi="Times New Roman"/>
        </w:rPr>
        <w:t xml:space="preserve"> and behaviors for which a sanction</w:t>
      </w:r>
      <w:r w:rsidR="00553A5B" w:rsidRPr="006221EB">
        <w:rPr>
          <w:rFonts w:ascii="Times New Roman" w:hAnsi="Times New Roman"/>
        </w:rPr>
        <w:t xml:space="preserve"> can be imposed, </w:t>
      </w:r>
      <w:r w:rsidRPr="006221EB">
        <w:rPr>
          <w:rFonts w:ascii="Times New Roman" w:hAnsi="Times New Roman"/>
        </w:rPr>
        <w:t xml:space="preserve">possible sanctions to be imposed, including custodial sanctions, and the process through </w:t>
      </w:r>
      <w:r w:rsidR="00DC53D7" w:rsidRPr="006221EB">
        <w:rPr>
          <w:rFonts w:ascii="Times New Roman" w:hAnsi="Times New Roman"/>
        </w:rPr>
        <w:t>which sanctions will be imposed.</w:t>
      </w:r>
    </w:p>
    <w:p w14:paraId="2E794C77" w14:textId="77777777" w:rsidR="006B7D67" w:rsidRPr="006221EB" w:rsidRDefault="006B7D67" w:rsidP="006B7D67">
      <w:pPr>
        <w:spacing w:after="0"/>
        <w:rPr>
          <w:rFonts w:ascii="Times New Roman" w:hAnsi="Times New Roman"/>
        </w:rPr>
      </w:pPr>
    </w:p>
    <w:p w14:paraId="7E774B11" w14:textId="77777777" w:rsidR="00814ED7" w:rsidRDefault="00814ED7" w:rsidP="006B7D67">
      <w:pPr>
        <w:pStyle w:val="ListParagraph"/>
        <w:spacing w:after="0"/>
        <w:ind w:left="2160"/>
        <w:rPr>
          <w:rFonts w:ascii="Times New Roman" w:hAnsi="Times New Roman"/>
        </w:rPr>
      </w:pPr>
      <w:r w:rsidRPr="006221EB">
        <w:rPr>
          <w:rFonts w:ascii="Times New Roman" w:hAnsi="Times New Roman"/>
        </w:rPr>
        <w:t>Violations are defined as:</w:t>
      </w:r>
    </w:p>
    <w:p w14:paraId="4187C336" w14:textId="77777777" w:rsidR="00624C6A" w:rsidRPr="006221EB" w:rsidRDefault="00624C6A" w:rsidP="006B7D67">
      <w:pPr>
        <w:pStyle w:val="ListParagraph"/>
        <w:spacing w:after="0"/>
        <w:ind w:left="2160"/>
        <w:rPr>
          <w:rFonts w:ascii="Times New Roman" w:hAnsi="Times New Roman"/>
        </w:rPr>
      </w:pPr>
    </w:p>
    <w:p w14:paraId="1058C829" w14:textId="77777777" w:rsidR="00814ED7" w:rsidRPr="006221EB" w:rsidRDefault="00814ED7" w:rsidP="006B7D67">
      <w:pPr>
        <w:pStyle w:val="ListParagraph"/>
        <w:numPr>
          <w:ilvl w:val="2"/>
          <w:numId w:val="36"/>
        </w:numPr>
        <w:spacing w:after="0"/>
        <w:ind w:left="2880" w:hanging="720"/>
        <w:rPr>
          <w:rFonts w:ascii="Times New Roman" w:hAnsi="Times New Roman"/>
        </w:rPr>
      </w:pPr>
      <w:r w:rsidRPr="006221EB">
        <w:rPr>
          <w:rFonts w:ascii="Times New Roman" w:hAnsi="Times New Roman"/>
        </w:rPr>
        <w:t>Noncriminal – a probationer’s activities or behaviors which create the opportunity for re-offending or diminish the effectiveness of probation supervision resulting in violation of the original condition</w:t>
      </w:r>
      <w:r w:rsidR="00770DB6" w:rsidRPr="006221EB">
        <w:rPr>
          <w:rFonts w:ascii="Times New Roman" w:hAnsi="Times New Roman"/>
        </w:rPr>
        <w:t>s</w:t>
      </w:r>
      <w:r w:rsidRPr="006221EB">
        <w:rPr>
          <w:rFonts w:ascii="Times New Roman" w:hAnsi="Times New Roman"/>
        </w:rPr>
        <w:t xml:space="preserve"> of probation.</w:t>
      </w:r>
    </w:p>
    <w:p w14:paraId="390382B2" w14:textId="77777777" w:rsidR="006B7D67" w:rsidRPr="006221EB" w:rsidRDefault="006B7D67" w:rsidP="006B7D67">
      <w:pPr>
        <w:pStyle w:val="ListParagraph"/>
        <w:spacing w:after="0"/>
        <w:ind w:left="2880"/>
        <w:rPr>
          <w:rFonts w:ascii="Times New Roman" w:hAnsi="Times New Roman"/>
        </w:rPr>
      </w:pPr>
    </w:p>
    <w:p w14:paraId="56B9AA2C" w14:textId="77777777" w:rsidR="00814ED7" w:rsidRPr="006221EB" w:rsidRDefault="00814ED7" w:rsidP="006B7D67">
      <w:pPr>
        <w:pStyle w:val="ListParagraph"/>
        <w:numPr>
          <w:ilvl w:val="2"/>
          <w:numId w:val="36"/>
        </w:numPr>
        <w:spacing w:after="0"/>
        <w:ind w:left="2880" w:hanging="720"/>
        <w:rPr>
          <w:rFonts w:ascii="Times New Roman" w:hAnsi="Times New Roman"/>
        </w:rPr>
      </w:pPr>
      <w:r w:rsidRPr="006221EB">
        <w:rPr>
          <w:rFonts w:ascii="Times New Roman" w:hAnsi="Times New Roman"/>
        </w:rPr>
        <w:t>Substance abuse – a probationer’s activities or behaviors associated with the use of chemical substances</w:t>
      </w:r>
      <w:r w:rsidR="00DC53D7" w:rsidRPr="006221EB">
        <w:rPr>
          <w:rFonts w:ascii="Times New Roman" w:hAnsi="Times New Roman"/>
        </w:rPr>
        <w:t>, substance abuse testing,</w:t>
      </w:r>
      <w:r w:rsidRPr="006221EB">
        <w:rPr>
          <w:rFonts w:ascii="Times New Roman" w:hAnsi="Times New Roman"/>
        </w:rPr>
        <w:t xml:space="preserve"> or related treatment service</w:t>
      </w:r>
      <w:r w:rsidR="00EB296E">
        <w:rPr>
          <w:rFonts w:ascii="Times New Roman" w:hAnsi="Times New Roman"/>
        </w:rPr>
        <w:t>s resulting in a violation of the</w:t>
      </w:r>
      <w:r w:rsidRPr="006221EB">
        <w:rPr>
          <w:rFonts w:ascii="Times New Roman" w:hAnsi="Times New Roman"/>
        </w:rPr>
        <w:t xml:space="preserve"> original condition</w:t>
      </w:r>
      <w:r w:rsidR="00770DB6" w:rsidRPr="006221EB">
        <w:rPr>
          <w:rFonts w:ascii="Times New Roman" w:hAnsi="Times New Roman"/>
        </w:rPr>
        <w:t>s</w:t>
      </w:r>
      <w:r w:rsidRPr="006221EB">
        <w:rPr>
          <w:rFonts w:ascii="Times New Roman" w:hAnsi="Times New Roman"/>
        </w:rPr>
        <w:t xml:space="preserve"> of probation.</w:t>
      </w:r>
    </w:p>
    <w:p w14:paraId="2BC24D13" w14:textId="77777777" w:rsidR="006B7D67" w:rsidRPr="006221EB" w:rsidRDefault="006B7D67" w:rsidP="006B7D67">
      <w:pPr>
        <w:spacing w:after="0"/>
        <w:rPr>
          <w:rFonts w:ascii="Times New Roman" w:hAnsi="Times New Roman"/>
        </w:rPr>
      </w:pPr>
    </w:p>
    <w:p w14:paraId="5813ABBD" w14:textId="77777777" w:rsidR="00675D8A" w:rsidRDefault="00C92E12" w:rsidP="006B7D67">
      <w:pPr>
        <w:pStyle w:val="ListParagraph"/>
        <w:numPr>
          <w:ilvl w:val="2"/>
          <w:numId w:val="36"/>
        </w:numPr>
        <w:spacing w:after="0"/>
        <w:ind w:left="2880" w:hanging="720"/>
        <w:rPr>
          <w:rFonts w:ascii="Times New Roman" w:hAnsi="Times New Roman"/>
        </w:rPr>
      </w:pPr>
      <w:r w:rsidRPr="006221EB">
        <w:rPr>
          <w:rFonts w:ascii="Times New Roman" w:hAnsi="Times New Roman"/>
        </w:rPr>
        <w:t xml:space="preserve">Other than </w:t>
      </w:r>
      <w:r w:rsidR="008F5A2D" w:rsidRPr="006221EB">
        <w:rPr>
          <w:rFonts w:ascii="Times New Roman" w:hAnsi="Times New Roman"/>
        </w:rPr>
        <w:t xml:space="preserve">a substance abuse or </w:t>
      </w:r>
      <w:r w:rsidRPr="006221EB">
        <w:rPr>
          <w:rFonts w:ascii="Times New Roman" w:hAnsi="Times New Roman"/>
        </w:rPr>
        <w:t>noncriminal</w:t>
      </w:r>
      <w:r w:rsidR="008F5A2D" w:rsidRPr="006221EB">
        <w:rPr>
          <w:rFonts w:ascii="Times New Roman" w:hAnsi="Times New Roman"/>
        </w:rPr>
        <w:t xml:space="preserve"> violation: All non-complianc</w:t>
      </w:r>
      <w:r w:rsidR="00C945A7">
        <w:rPr>
          <w:rFonts w:ascii="Times New Roman" w:hAnsi="Times New Roman"/>
        </w:rPr>
        <w:t>e considered to be contrary to federal, state or local statutes or o</w:t>
      </w:r>
      <w:r w:rsidR="008F5A2D" w:rsidRPr="006221EB">
        <w:rPr>
          <w:rFonts w:ascii="Times New Roman" w:hAnsi="Times New Roman"/>
        </w:rPr>
        <w:t>rdinances.</w:t>
      </w:r>
    </w:p>
    <w:p w14:paraId="05B069B3" w14:textId="77777777" w:rsidR="00182A6E" w:rsidRPr="00182A6E" w:rsidRDefault="00182A6E" w:rsidP="00182A6E">
      <w:pPr>
        <w:pStyle w:val="ListParagraph"/>
        <w:rPr>
          <w:rFonts w:ascii="Times New Roman" w:hAnsi="Times New Roman"/>
        </w:rPr>
      </w:pPr>
    </w:p>
    <w:p w14:paraId="5BD3AB0D" w14:textId="77777777" w:rsidR="00182A6E" w:rsidRPr="00182A6E" w:rsidRDefault="00182A6E" w:rsidP="006B7D67">
      <w:pPr>
        <w:pStyle w:val="ListParagraph"/>
        <w:numPr>
          <w:ilvl w:val="2"/>
          <w:numId w:val="36"/>
        </w:numPr>
        <w:spacing w:after="0"/>
        <w:ind w:left="2880" w:hanging="720"/>
        <w:rPr>
          <w:rFonts w:ascii="Times New Roman" w:hAnsi="Times New Roman"/>
        </w:rPr>
      </w:pPr>
      <w:r w:rsidRPr="00182A6E">
        <w:rPr>
          <w:rFonts w:ascii="Times New Roman" w:hAnsi="Times New Roman"/>
        </w:rPr>
        <w:t>Absconding supervision means a probationer has purposely avoided supervision for a period of at least two weeks and reasonable efforts by probation officers and staff to locate the probationer in person have proven unsuccessful</w:t>
      </w:r>
      <w:r>
        <w:rPr>
          <w:rFonts w:ascii="Times New Roman" w:hAnsi="Times New Roman"/>
        </w:rPr>
        <w:t>.</w:t>
      </w:r>
    </w:p>
    <w:p w14:paraId="6256064F" w14:textId="77777777" w:rsidR="006B7D67" w:rsidRPr="006221EB" w:rsidRDefault="006B7D67" w:rsidP="006B7D67">
      <w:pPr>
        <w:spacing w:after="0"/>
        <w:rPr>
          <w:rFonts w:ascii="Times New Roman" w:hAnsi="Times New Roman"/>
        </w:rPr>
      </w:pPr>
    </w:p>
    <w:p w14:paraId="193CF6D1" w14:textId="77777777" w:rsidR="00E52297" w:rsidRPr="006221EB" w:rsidRDefault="00C945A7" w:rsidP="006B7D67">
      <w:pPr>
        <w:pStyle w:val="ListParagraph"/>
        <w:numPr>
          <w:ilvl w:val="1"/>
          <w:numId w:val="36"/>
        </w:numPr>
        <w:spacing w:after="0"/>
        <w:ind w:left="2160" w:hanging="720"/>
        <w:rPr>
          <w:rFonts w:ascii="Times New Roman" w:hAnsi="Times New Roman"/>
        </w:rPr>
      </w:pPr>
      <w:r>
        <w:rPr>
          <w:rFonts w:ascii="Times New Roman" w:hAnsi="Times New Roman"/>
        </w:rPr>
        <w:t>Probation s</w:t>
      </w:r>
      <w:r w:rsidR="00E52297" w:rsidRPr="006221EB">
        <w:rPr>
          <w:rFonts w:ascii="Times New Roman" w:hAnsi="Times New Roman"/>
        </w:rPr>
        <w:t xml:space="preserve">taff shall use critical thinking when determining if, and when, sanctioning needs to occur and to what extent. </w:t>
      </w:r>
    </w:p>
    <w:p w14:paraId="52D57BE7" w14:textId="77777777" w:rsidR="006B7D67" w:rsidRPr="006221EB" w:rsidRDefault="006B7D67" w:rsidP="006B7D67">
      <w:pPr>
        <w:pStyle w:val="ListParagraph"/>
        <w:spacing w:after="0"/>
        <w:ind w:left="2160"/>
        <w:rPr>
          <w:rFonts w:ascii="Times New Roman" w:hAnsi="Times New Roman"/>
        </w:rPr>
      </w:pPr>
    </w:p>
    <w:p w14:paraId="62FF2DCC" w14:textId="77777777" w:rsidR="008B0ACD" w:rsidRPr="006221EB" w:rsidRDefault="00E52297" w:rsidP="006B7D67">
      <w:pPr>
        <w:pStyle w:val="ListParagraph"/>
        <w:numPr>
          <w:ilvl w:val="2"/>
          <w:numId w:val="36"/>
        </w:numPr>
        <w:spacing w:after="0"/>
        <w:ind w:left="2880" w:hanging="720"/>
        <w:rPr>
          <w:rFonts w:ascii="Times New Roman" w:hAnsi="Times New Roman"/>
        </w:rPr>
      </w:pPr>
      <w:r w:rsidRPr="006221EB">
        <w:rPr>
          <w:rFonts w:ascii="Times New Roman" w:hAnsi="Times New Roman"/>
        </w:rPr>
        <w:t>Probation staff shall ex</w:t>
      </w:r>
      <w:r w:rsidR="0057321F" w:rsidRPr="006221EB">
        <w:rPr>
          <w:rFonts w:ascii="Times New Roman" w:hAnsi="Times New Roman"/>
        </w:rPr>
        <w:t xml:space="preserve">plore the motivation behind </w:t>
      </w:r>
      <w:r w:rsidR="00C945A7">
        <w:rPr>
          <w:rFonts w:ascii="Times New Roman" w:hAnsi="Times New Roman"/>
        </w:rPr>
        <w:t>non-compliance. A</w:t>
      </w:r>
      <w:r w:rsidRPr="006221EB">
        <w:rPr>
          <w:rFonts w:ascii="Times New Roman" w:hAnsi="Times New Roman"/>
        </w:rPr>
        <w:t xml:space="preserve">ppropriate referrals and adjustments to </w:t>
      </w:r>
      <w:r w:rsidR="00C945A7">
        <w:rPr>
          <w:rFonts w:ascii="Times New Roman" w:hAnsi="Times New Roman"/>
        </w:rPr>
        <w:t>the Success Plan</w:t>
      </w:r>
      <w:r w:rsidRPr="006221EB">
        <w:rPr>
          <w:rFonts w:ascii="Times New Roman" w:hAnsi="Times New Roman"/>
        </w:rPr>
        <w:t xml:space="preserve"> shall be made to address the </w:t>
      </w:r>
      <w:r w:rsidR="00C945A7">
        <w:rPr>
          <w:rFonts w:ascii="Times New Roman" w:hAnsi="Times New Roman"/>
        </w:rPr>
        <w:t xml:space="preserve">motivation behind the </w:t>
      </w:r>
      <w:r w:rsidRPr="006221EB">
        <w:rPr>
          <w:rFonts w:ascii="Times New Roman" w:hAnsi="Times New Roman"/>
        </w:rPr>
        <w:t>non-compliance.</w:t>
      </w:r>
      <w:r w:rsidR="008B0ACD" w:rsidRPr="006221EB">
        <w:rPr>
          <w:rFonts w:ascii="Times New Roman" w:hAnsi="Times New Roman"/>
        </w:rPr>
        <w:t xml:space="preserve">   </w:t>
      </w:r>
    </w:p>
    <w:p w14:paraId="728CE5FD" w14:textId="77777777" w:rsidR="006B7D67" w:rsidRPr="006221EB" w:rsidRDefault="006B7D67" w:rsidP="006B7D67">
      <w:pPr>
        <w:pStyle w:val="ListParagraph"/>
        <w:spacing w:after="0"/>
        <w:ind w:left="2880"/>
        <w:rPr>
          <w:rFonts w:ascii="Times New Roman" w:hAnsi="Times New Roman"/>
        </w:rPr>
      </w:pPr>
    </w:p>
    <w:p w14:paraId="226016EB" w14:textId="77777777" w:rsidR="00553A5B" w:rsidRPr="006221EB" w:rsidRDefault="00DE5E72" w:rsidP="006B7D67">
      <w:pPr>
        <w:pStyle w:val="ListParagraph"/>
        <w:numPr>
          <w:ilvl w:val="2"/>
          <w:numId w:val="36"/>
        </w:numPr>
        <w:spacing w:after="0"/>
        <w:ind w:left="2880" w:hanging="720"/>
        <w:rPr>
          <w:rFonts w:ascii="Times New Roman" w:hAnsi="Times New Roman"/>
        </w:rPr>
      </w:pPr>
      <w:r w:rsidRPr="006221EB">
        <w:rPr>
          <w:rFonts w:ascii="Times New Roman" w:hAnsi="Times New Roman"/>
        </w:rPr>
        <w:t xml:space="preserve">It is </w:t>
      </w:r>
      <w:proofErr w:type="gramStart"/>
      <w:r w:rsidRPr="006221EB">
        <w:rPr>
          <w:rFonts w:ascii="Times New Roman" w:hAnsi="Times New Roman"/>
        </w:rPr>
        <w:t>imperative</w:t>
      </w:r>
      <w:proofErr w:type="gramEnd"/>
      <w:r w:rsidRPr="006221EB">
        <w:rPr>
          <w:rFonts w:ascii="Times New Roman" w:hAnsi="Times New Roman"/>
        </w:rPr>
        <w:t xml:space="preserve"> </w:t>
      </w:r>
      <w:r w:rsidR="00C945A7">
        <w:rPr>
          <w:rFonts w:ascii="Times New Roman" w:hAnsi="Times New Roman"/>
        </w:rPr>
        <w:t>Probation s</w:t>
      </w:r>
      <w:r w:rsidR="00E52297" w:rsidRPr="006221EB">
        <w:rPr>
          <w:rFonts w:ascii="Times New Roman" w:hAnsi="Times New Roman"/>
        </w:rPr>
        <w:t>taff understand</w:t>
      </w:r>
      <w:r w:rsidR="00553A5B" w:rsidRPr="006221EB">
        <w:rPr>
          <w:rFonts w:ascii="Times New Roman" w:hAnsi="Times New Roman"/>
        </w:rPr>
        <w:t xml:space="preserve">, </w:t>
      </w:r>
      <w:r w:rsidR="00063869" w:rsidRPr="006221EB">
        <w:rPr>
          <w:rFonts w:ascii="Times New Roman" w:hAnsi="Times New Roman"/>
        </w:rPr>
        <w:t>account for</w:t>
      </w:r>
      <w:r w:rsidR="00E52297" w:rsidRPr="006221EB">
        <w:rPr>
          <w:rFonts w:ascii="Times New Roman" w:hAnsi="Times New Roman"/>
        </w:rPr>
        <w:t xml:space="preserve"> </w:t>
      </w:r>
      <w:r w:rsidR="00553A5B" w:rsidRPr="006221EB">
        <w:rPr>
          <w:rFonts w:ascii="Times New Roman" w:hAnsi="Times New Roman"/>
        </w:rPr>
        <w:t xml:space="preserve">and apply administrative sanctions differently on individuals diagnosed with </w:t>
      </w:r>
      <w:r w:rsidR="00E52297" w:rsidRPr="006221EB">
        <w:rPr>
          <w:rFonts w:ascii="Times New Roman" w:hAnsi="Times New Roman"/>
        </w:rPr>
        <w:t>s</w:t>
      </w:r>
      <w:r w:rsidR="00553A5B" w:rsidRPr="006221EB">
        <w:rPr>
          <w:rFonts w:ascii="Times New Roman" w:hAnsi="Times New Roman"/>
        </w:rPr>
        <w:t>ignificant substance use disorders</w:t>
      </w:r>
      <w:r w:rsidR="00A21A49" w:rsidRPr="006221EB">
        <w:rPr>
          <w:rFonts w:ascii="Times New Roman" w:hAnsi="Times New Roman"/>
        </w:rPr>
        <w:t xml:space="preserve"> and</w:t>
      </w:r>
      <w:r w:rsidR="004D7D0C" w:rsidRPr="006221EB">
        <w:rPr>
          <w:rFonts w:ascii="Times New Roman" w:hAnsi="Times New Roman"/>
        </w:rPr>
        <w:t>/or</w:t>
      </w:r>
      <w:r w:rsidR="00A21A49" w:rsidRPr="006221EB">
        <w:rPr>
          <w:rFonts w:ascii="Times New Roman" w:hAnsi="Times New Roman"/>
        </w:rPr>
        <w:t xml:space="preserve"> diagnosed mental health issues</w:t>
      </w:r>
      <w:r w:rsidR="00553A5B" w:rsidRPr="006221EB">
        <w:rPr>
          <w:rFonts w:ascii="Times New Roman" w:hAnsi="Times New Roman"/>
        </w:rPr>
        <w:t xml:space="preserve"> as opposed </w:t>
      </w:r>
      <w:proofErr w:type="gramStart"/>
      <w:r w:rsidR="00553A5B" w:rsidRPr="006221EB">
        <w:rPr>
          <w:rFonts w:ascii="Times New Roman" w:hAnsi="Times New Roman"/>
        </w:rPr>
        <w:t>with</w:t>
      </w:r>
      <w:proofErr w:type="gramEnd"/>
      <w:r w:rsidR="00553A5B" w:rsidRPr="006221EB">
        <w:rPr>
          <w:rFonts w:ascii="Times New Roman" w:hAnsi="Times New Roman"/>
        </w:rPr>
        <w:t xml:space="preserve"> those who do not.</w:t>
      </w:r>
    </w:p>
    <w:p w14:paraId="5B5C0086" w14:textId="77777777" w:rsidR="006B7D67" w:rsidRPr="006221EB" w:rsidRDefault="006B7D67" w:rsidP="006B7D67">
      <w:pPr>
        <w:spacing w:after="0"/>
        <w:rPr>
          <w:rFonts w:ascii="Times New Roman" w:hAnsi="Times New Roman"/>
        </w:rPr>
      </w:pPr>
    </w:p>
    <w:p w14:paraId="738CF5A2" w14:textId="77777777" w:rsidR="008B0ACD" w:rsidRPr="006221EB" w:rsidRDefault="00E52297" w:rsidP="006B7D67">
      <w:pPr>
        <w:pStyle w:val="ListParagraph"/>
        <w:numPr>
          <w:ilvl w:val="2"/>
          <w:numId w:val="36"/>
        </w:numPr>
        <w:spacing w:after="0"/>
        <w:ind w:left="2880" w:hanging="720"/>
        <w:rPr>
          <w:rFonts w:ascii="Times New Roman" w:hAnsi="Times New Roman"/>
        </w:rPr>
      </w:pPr>
      <w:r w:rsidRPr="006221EB">
        <w:rPr>
          <w:rFonts w:ascii="Times New Roman" w:hAnsi="Times New Roman"/>
        </w:rPr>
        <w:t xml:space="preserve">Treatment, </w:t>
      </w:r>
      <w:proofErr w:type="gramStart"/>
      <w:r w:rsidRPr="006221EB">
        <w:rPr>
          <w:rFonts w:ascii="Times New Roman" w:hAnsi="Times New Roman"/>
        </w:rPr>
        <w:t>relapse</w:t>
      </w:r>
      <w:proofErr w:type="gramEnd"/>
      <w:r w:rsidRPr="006221EB">
        <w:rPr>
          <w:rFonts w:ascii="Times New Roman" w:hAnsi="Times New Roman"/>
        </w:rPr>
        <w:t xml:space="preserve"> and </w:t>
      </w:r>
      <w:r w:rsidR="00C945A7">
        <w:rPr>
          <w:rFonts w:ascii="Times New Roman" w:hAnsi="Times New Roman"/>
        </w:rPr>
        <w:t>Success Plans</w:t>
      </w:r>
      <w:r w:rsidRPr="006221EB">
        <w:rPr>
          <w:rFonts w:ascii="Times New Roman" w:hAnsi="Times New Roman"/>
        </w:rPr>
        <w:t xml:space="preserve"> shall be re</w:t>
      </w:r>
      <w:r w:rsidR="00CE3820" w:rsidRPr="006221EB">
        <w:rPr>
          <w:rFonts w:ascii="Times New Roman" w:hAnsi="Times New Roman"/>
        </w:rPr>
        <w:t xml:space="preserve">viewed </w:t>
      </w:r>
      <w:r w:rsidRPr="006221EB">
        <w:rPr>
          <w:rFonts w:ascii="Times New Roman" w:hAnsi="Times New Roman"/>
        </w:rPr>
        <w:t xml:space="preserve">and adjusted </w:t>
      </w:r>
      <w:proofErr w:type="gramStart"/>
      <w:r w:rsidRPr="006221EB">
        <w:rPr>
          <w:rFonts w:ascii="Times New Roman" w:hAnsi="Times New Roman"/>
        </w:rPr>
        <w:t>if and when</w:t>
      </w:r>
      <w:proofErr w:type="gramEnd"/>
      <w:r w:rsidRPr="006221EB">
        <w:rPr>
          <w:rFonts w:ascii="Times New Roman" w:hAnsi="Times New Roman"/>
        </w:rPr>
        <w:t xml:space="preserve"> indicated. </w:t>
      </w:r>
    </w:p>
    <w:p w14:paraId="01B849B5" w14:textId="77777777" w:rsidR="006B7D67" w:rsidRPr="006221EB" w:rsidRDefault="006B7D67" w:rsidP="006B7D67">
      <w:pPr>
        <w:spacing w:after="0"/>
        <w:rPr>
          <w:rFonts w:ascii="Times New Roman" w:hAnsi="Times New Roman"/>
        </w:rPr>
      </w:pPr>
    </w:p>
    <w:p w14:paraId="15F04FFE" w14:textId="77777777" w:rsidR="00D417B6" w:rsidRPr="006221EB" w:rsidRDefault="00D417B6" w:rsidP="006B7D67">
      <w:pPr>
        <w:pStyle w:val="ListParagraph"/>
        <w:numPr>
          <w:ilvl w:val="1"/>
          <w:numId w:val="36"/>
        </w:numPr>
        <w:spacing w:after="0"/>
        <w:ind w:left="2160" w:hanging="720"/>
        <w:rPr>
          <w:rFonts w:ascii="Times New Roman" w:hAnsi="Times New Roman"/>
        </w:rPr>
      </w:pPr>
      <w:r w:rsidRPr="006221EB">
        <w:rPr>
          <w:rFonts w:ascii="Times New Roman" w:hAnsi="Times New Roman"/>
        </w:rPr>
        <w:t xml:space="preserve">All imposed sanctions shall be graduated in nature, but significant enough, and imposed swiftly enough, to </w:t>
      </w:r>
      <w:r w:rsidR="00F144CB" w:rsidRPr="006221EB">
        <w:rPr>
          <w:rFonts w:ascii="Times New Roman" w:hAnsi="Times New Roman"/>
        </w:rPr>
        <w:t xml:space="preserve">ensure community safety and </w:t>
      </w:r>
      <w:r w:rsidRPr="006221EB">
        <w:rPr>
          <w:rFonts w:ascii="Times New Roman" w:hAnsi="Times New Roman"/>
        </w:rPr>
        <w:t>cause noticeable change in the probationer</w:t>
      </w:r>
      <w:r w:rsidR="00F144CB" w:rsidRPr="006221EB">
        <w:rPr>
          <w:rFonts w:ascii="Times New Roman" w:hAnsi="Times New Roman"/>
        </w:rPr>
        <w:t>’</w:t>
      </w:r>
      <w:r w:rsidRPr="006221EB">
        <w:rPr>
          <w:rFonts w:ascii="Times New Roman" w:hAnsi="Times New Roman"/>
        </w:rPr>
        <w:t xml:space="preserve">s approach moving forward. </w:t>
      </w:r>
    </w:p>
    <w:p w14:paraId="3F396F56" w14:textId="77777777" w:rsidR="006B7D67" w:rsidRPr="006221EB" w:rsidRDefault="006B7D67" w:rsidP="006B7D67">
      <w:pPr>
        <w:pStyle w:val="ListParagraph"/>
        <w:spacing w:after="0"/>
        <w:ind w:left="2160"/>
        <w:rPr>
          <w:rFonts w:ascii="Times New Roman" w:hAnsi="Times New Roman"/>
        </w:rPr>
      </w:pPr>
    </w:p>
    <w:p w14:paraId="1970F93B" w14:textId="77777777" w:rsidR="00F144CB" w:rsidRPr="006221EB" w:rsidRDefault="00C945A7" w:rsidP="006B7D67">
      <w:pPr>
        <w:pStyle w:val="ListParagraph"/>
        <w:numPr>
          <w:ilvl w:val="2"/>
          <w:numId w:val="36"/>
        </w:numPr>
        <w:spacing w:after="0"/>
        <w:ind w:left="2880" w:hanging="720"/>
        <w:rPr>
          <w:rFonts w:ascii="Times New Roman" w:hAnsi="Times New Roman"/>
        </w:rPr>
      </w:pPr>
      <w:r>
        <w:rPr>
          <w:rFonts w:ascii="Times New Roman" w:hAnsi="Times New Roman"/>
        </w:rPr>
        <w:lastRenderedPageBreak/>
        <w:t>Applicable administrative or c</w:t>
      </w:r>
      <w:r w:rsidR="00F144CB" w:rsidRPr="006221EB">
        <w:rPr>
          <w:rFonts w:ascii="Times New Roman" w:hAnsi="Times New Roman"/>
        </w:rPr>
        <w:t>ustodial Sanctions shall be imposed and implemented as soon as possible following all required collaborative activities and as approved by the Court and/or the Chief Probation Officer or their designee.</w:t>
      </w:r>
    </w:p>
    <w:p w14:paraId="1E160EBF" w14:textId="77777777" w:rsidR="006B7D67" w:rsidRPr="006221EB" w:rsidRDefault="006B7D67" w:rsidP="006B7D67">
      <w:pPr>
        <w:pStyle w:val="ListParagraph"/>
        <w:spacing w:after="0"/>
        <w:ind w:left="2880"/>
        <w:rPr>
          <w:rFonts w:ascii="Times New Roman" w:hAnsi="Times New Roman"/>
        </w:rPr>
      </w:pPr>
    </w:p>
    <w:p w14:paraId="4F4085B6" w14:textId="77777777" w:rsidR="00CE3820" w:rsidRPr="006221EB" w:rsidRDefault="00A5492F" w:rsidP="006B7D67">
      <w:pPr>
        <w:pStyle w:val="ListParagraph"/>
        <w:numPr>
          <w:ilvl w:val="0"/>
          <w:numId w:val="36"/>
        </w:numPr>
        <w:spacing w:after="0"/>
        <w:ind w:left="1440" w:hanging="720"/>
        <w:rPr>
          <w:rFonts w:ascii="Times New Roman" w:hAnsi="Times New Roman"/>
        </w:rPr>
      </w:pPr>
      <w:r w:rsidRPr="006221EB">
        <w:rPr>
          <w:rFonts w:ascii="Times New Roman" w:hAnsi="Times New Roman"/>
        </w:rPr>
        <w:t>Custodial Sanctions</w:t>
      </w:r>
    </w:p>
    <w:p w14:paraId="7956662A" w14:textId="77777777" w:rsidR="006B7D67" w:rsidRPr="006221EB" w:rsidRDefault="006B7D67" w:rsidP="006B7D67">
      <w:pPr>
        <w:pStyle w:val="ListParagraph"/>
        <w:spacing w:after="0"/>
        <w:ind w:left="1440"/>
        <w:rPr>
          <w:rFonts w:ascii="Times New Roman" w:hAnsi="Times New Roman"/>
        </w:rPr>
      </w:pPr>
    </w:p>
    <w:p w14:paraId="029A4B4E" w14:textId="77777777" w:rsidR="00675D8A" w:rsidRPr="006221EB" w:rsidRDefault="00A21A49" w:rsidP="006B7D67">
      <w:pPr>
        <w:pStyle w:val="ListParagraph"/>
        <w:numPr>
          <w:ilvl w:val="1"/>
          <w:numId w:val="36"/>
        </w:numPr>
        <w:spacing w:after="0"/>
        <w:ind w:left="2160" w:hanging="720"/>
        <w:rPr>
          <w:rFonts w:ascii="Times New Roman" w:hAnsi="Times New Roman"/>
        </w:rPr>
      </w:pPr>
      <w:r w:rsidRPr="006221EB">
        <w:rPr>
          <w:rFonts w:ascii="Times New Roman" w:hAnsi="Times New Roman"/>
        </w:rPr>
        <w:t>All individuals on probation following a conviction for a felony offense are subject to custodial sanctions.</w:t>
      </w:r>
    </w:p>
    <w:p w14:paraId="74478E21" w14:textId="77777777" w:rsidR="006B7D67" w:rsidRPr="006221EB" w:rsidRDefault="006B7D67" w:rsidP="006B7D67">
      <w:pPr>
        <w:spacing w:after="0"/>
        <w:rPr>
          <w:rFonts w:ascii="Times New Roman" w:hAnsi="Times New Roman"/>
        </w:rPr>
      </w:pPr>
    </w:p>
    <w:p w14:paraId="78247AED" w14:textId="77777777" w:rsidR="00DC53D7" w:rsidRDefault="00082DDC" w:rsidP="006B7D67">
      <w:pPr>
        <w:pStyle w:val="ListParagraph"/>
        <w:numPr>
          <w:ilvl w:val="1"/>
          <w:numId w:val="36"/>
        </w:numPr>
        <w:spacing w:after="0"/>
        <w:ind w:left="2160" w:hanging="720"/>
        <w:rPr>
          <w:rFonts w:ascii="Times New Roman" w:hAnsi="Times New Roman"/>
        </w:rPr>
      </w:pPr>
      <w:r w:rsidRPr="006221EB">
        <w:rPr>
          <w:rFonts w:ascii="Times New Roman" w:hAnsi="Times New Roman"/>
        </w:rPr>
        <w:t>Before imposing a custodial sanction, the probation officer must first exhaust all meaningful a</w:t>
      </w:r>
      <w:r w:rsidR="00C945A7">
        <w:rPr>
          <w:rFonts w:ascii="Times New Roman" w:hAnsi="Times New Roman"/>
        </w:rPr>
        <w:t xml:space="preserve">nd relevant administrative sanctions and </w:t>
      </w:r>
      <w:r w:rsidRPr="006221EB">
        <w:rPr>
          <w:rFonts w:ascii="Times New Roman" w:hAnsi="Times New Roman"/>
        </w:rPr>
        <w:t xml:space="preserve">obtain the authorization to impose the custodial sanction from a Chief Probation </w:t>
      </w:r>
      <w:r w:rsidR="00182A6E">
        <w:rPr>
          <w:rFonts w:ascii="Times New Roman" w:hAnsi="Times New Roman"/>
        </w:rPr>
        <w:t>Officer or their delegate</w:t>
      </w:r>
      <w:r w:rsidR="00DC53D7" w:rsidRPr="006221EB">
        <w:rPr>
          <w:rFonts w:ascii="Times New Roman" w:hAnsi="Times New Roman"/>
        </w:rPr>
        <w:t>.</w:t>
      </w:r>
    </w:p>
    <w:p w14:paraId="2A8CDF71" w14:textId="77777777" w:rsidR="00691232" w:rsidRPr="00691232" w:rsidRDefault="00691232" w:rsidP="00691232">
      <w:pPr>
        <w:pStyle w:val="ListParagraph"/>
        <w:rPr>
          <w:rFonts w:ascii="Times New Roman" w:hAnsi="Times New Roman"/>
        </w:rPr>
      </w:pPr>
    </w:p>
    <w:p w14:paraId="7964C9F0" w14:textId="77777777" w:rsidR="00691232" w:rsidRDefault="00691232" w:rsidP="00691232">
      <w:pPr>
        <w:pStyle w:val="ListParagraph"/>
        <w:numPr>
          <w:ilvl w:val="1"/>
          <w:numId w:val="36"/>
        </w:numPr>
        <w:spacing w:after="0"/>
        <w:ind w:left="2160" w:hanging="720"/>
        <w:rPr>
          <w:rFonts w:ascii="Times New Roman" w:hAnsi="Times New Roman"/>
        </w:rPr>
      </w:pPr>
      <w:r w:rsidRPr="006221EB">
        <w:rPr>
          <w:rFonts w:ascii="Times New Roman" w:hAnsi="Times New Roman"/>
        </w:rPr>
        <w:t>Any individual on proba</w:t>
      </w:r>
      <w:r w:rsidR="00A36D12">
        <w:rPr>
          <w:rFonts w:ascii="Times New Roman" w:hAnsi="Times New Roman"/>
        </w:rPr>
        <w:t>tion for a felony from another s</w:t>
      </w:r>
      <w:r w:rsidRPr="006221EB">
        <w:rPr>
          <w:rFonts w:ascii="Times New Roman" w:hAnsi="Times New Roman"/>
        </w:rPr>
        <w:t>tate but transferred through the Interstate Compact are subject to custodial sanc</w:t>
      </w:r>
      <w:r w:rsidR="00A36D12">
        <w:rPr>
          <w:rFonts w:ascii="Times New Roman" w:hAnsi="Times New Roman"/>
        </w:rPr>
        <w:t>tions that will be served in a county jail within the s</w:t>
      </w:r>
      <w:r w:rsidRPr="006221EB">
        <w:rPr>
          <w:rFonts w:ascii="Times New Roman" w:hAnsi="Times New Roman"/>
        </w:rPr>
        <w:t>tate</w:t>
      </w:r>
      <w:r>
        <w:rPr>
          <w:rFonts w:ascii="Times New Roman" w:hAnsi="Times New Roman"/>
        </w:rPr>
        <w:t xml:space="preserve"> of Nebraska and as </w:t>
      </w:r>
      <w:r w:rsidRPr="006221EB">
        <w:rPr>
          <w:rFonts w:ascii="Times New Roman" w:hAnsi="Times New Roman"/>
        </w:rPr>
        <w:t>approved by the presiding judge in the probation district to which the probation was transferred.</w:t>
      </w:r>
    </w:p>
    <w:p w14:paraId="2AA3FEDD" w14:textId="77777777" w:rsidR="00691232" w:rsidRPr="00691232" w:rsidRDefault="00691232" w:rsidP="00691232">
      <w:pPr>
        <w:pStyle w:val="ListParagraph"/>
        <w:rPr>
          <w:rFonts w:ascii="Times New Roman" w:hAnsi="Times New Roman"/>
        </w:rPr>
      </w:pPr>
    </w:p>
    <w:p w14:paraId="707535BB" w14:textId="77777777" w:rsidR="00691232" w:rsidRPr="006221EB" w:rsidRDefault="00691232" w:rsidP="00691232">
      <w:pPr>
        <w:pStyle w:val="ListParagraph"/>
        <w:numPr>
          <w:ilvl w:val="1"/>
          <w:numId w:val="36"/>
        </w:numPr>
        <w:spacing w:after="0"/>
        <w:ind w:left="2160" w:hanging="720"/>
        <w:rPr>
          <w:rFonts w:ascii="Times New Roman" w:hAnsi="Times New Roman"/>
        </w:rPr>
      </w:pPr>
      <w:r>
        <w:rPr>
          <w:rFonts w:ascii="Times New Roman" w:hAnsi="Times New Roman"/>
        </w:rPr>
        <w:t>Custodial sanctions imposed on cases transferred be</w:t>
      </w:r>
      <w:r w:rsidR="00A36D12">
        <w:rPr>
          <w:rFonts w:ascii="Times New Roman" w:hAnsi="Times New Roman"/>
        </w:rPr>
        <w:t>tween d</w:t>
      </w:r>
      <w:r>
        <w:rPr>
          <w:rFonts w:ascii="Times New Roman" w:hAnsi="Times New Roman"/>
        </w:rPr>
        <w:t>istricts within the Nebraska Probation System shall serve the</w:t>
      </w:r>
      <w:r w:rsidR="00A36D12">
        <w:rPr>
          <w:rFonts w:ascii="Times New Roman" w:hAnsi="Times New Roman"/>
        </w:rPr>
        <w:t>ir sanction within the sending d</w:t>
      </w:r>
      <w:r>
        <w:rPr>
          <w:rFonts w:ascii="Times New Roman" w:hAnsi="Times New Roman"/>
        </w:rPr>
        <w:t xml:space="preserve">istrict unless otherwise </w:t>
      </w:r>
      <w:r w:rsidR="00466CDB">
        <w:rPr>
          <w:rFonts w:ascii="Times New Roman" w:hAnsi="Times New Roman"/>
        </w:rPr>
        <w:t>ordered</w:t>
      </w:r>
      <w:r>
        <w:rPr>
          <w:rFonts w:ascii="Times New Roman" w:hAnsi="Times New Roman"/>
        </w:rPr>
        <w:t xml:space="preserve"> by the Sentencing Court.</w:t>
      </w:r>
    </w:p>
    <w:p w14:paraId="5B9B31C8" w14:textId="77777777" w:rsidR="00691232" w:rsidRDefault="00691232" w:rsidP="00691232">
      <w:pPr>
        <w:pStyle w:val="ListParagraph"/>
        <w:spacing w:after="0"/>
        <w:rPr>
          <w:rFonts w:ascii="Times New Roman" w:hAnsi="Times New Roman"/>
        </w:rPr>
      </w:pPr>
    </w:p>
    <w:p w14:paraId="6BD1A064" w14:textId="77777777" w:rsidR="00082DDC" w:rsidRPr="006221EB" w:rsidRDefault="00082DDC" w:rsidP="006B7D67">
      <w:pPr>
        <w:pStyle w:val="ListParagraph"/>
        <w:numPr>
          <w:ilvl w:val="1"/>
          <w:numId w:val="36"/>
        </w:numPr>
        <w:spacing w:after="0"/>
        <w:ind w:left="2160" w:hanging="720"/>
        <w:rPr>
          <w:rFonts w:ascii="Times New Roman" w:hAnsi="Times New Roman"/>
        </w:rPr>
      </w:pPr>
      <w:r w:rsidRPr="006221EB">
        <w:rPr>
          <w:rFonts w:ascii="Times New Roman" w:hAnsi="Times New Roman"/>
        </w:rPr>
        <w:t>A Motion to Revoke Probation m</w:t>
      </w:r>
      <w:r w:rsidR="00EB296E">
        <w:rPr>
          <w:rFonts w:ascii="Times New Roman" w:hAnsi="Times New Roman"/>
        </w:rPr>
        <w:t>a</w:t>
      </w:r>
      <w:r w:rsidRPr="006221EB">
        <w:rPr>
          <w:rFonts w:ascii="Times New Roman" w:hAnsi="Times New Roman"/>
        </w:rPr>
        <w:t xml:space="preserve">y not be pursued in felony cases until such a time at least 90 days of custodial sanctions have </w:t>
      </w:r>
      <w:r w:rsidR="00E46141" w:rsidRPr="006221EB">
        <w:rPr>
          <w:rFonts w:ascii="Times New Roman" w:hAnsi="Times New Roman"/>
        </w:rPr>
        <w:t>been imposed</w:t>
      </w:r>
      <w:r w:rsidRPr="006221EB">
        <w:rPr>
          <w:rFonts w:ascii="Times New Roman" w:hAnsi="Times New Roman"/>
        </w:rPr>
        <w:t xml:space="preserve"> or unless the probationer has committed a new law violation or has been declared an absconder.</w:t>
      </w:r>
    </w:p>
    <w:p w14:paraId="64031B41" w14:textId="77777777" w:rsidR="006B7D67" w:rsidRPr="006221EB" w:rsidRDefault="006B7D67" w:rsidP="006B7D67">
      <w:pPr>
        <w:spacing w:after="0"/>
        <w:rPr>
          <w:rFonts w:ascii="Times New Roman" w:hAnsi="Times New Roman"/>
        </w:rPr>
      </w:pPr>
    </w:p>
    <w:p w14:paraId="6639816D" w14:textId="77777777" w:rsidR="00A5492F" w:rsidRPr="006221EB" w:rsidRDefault="00082DDC" w:rsidP="006B7D67">
      <w:pPr>
        <w:pStyle w:val="ListParagraph"/>
        <w:numPr>
          <w:ilvl w:val="2"/>
          <w:numId w:val="36"/>
        </w:numPr>
        <w:spacing w:after="0"/>
        <w:ind w:left="2880" w:hanging="720"/>
        <w:rPr>
          <w:rFonts w:ascii="Times New Roman" w:hAnsi="Times New Roman"/>
        </w:rPr>
      </w:pPr>
      <w:r w:rsidRPr="006221EB">
        <w:rPr>
          <w:rFonts w:ascii="Times New Roman" w:hAnsi="Times New Roman"/>
        </w:rPr>
        <w:t xml:space="preserve">An Absconder shall be defined as any probationer that has avoided supervision for a period of at least 15 days (failed to report for appointments, programming, testing, etc. at the probation office, failed to report for required treatment or other services, etc.) and whom the probation officer, despite their best efforts, has been unable to locate </w:t>
      </w:r>
      <w:r w:rsidR="00E46141" w:rsidRPr="006221EB">
        <w:rPr>
          <w:rFonts w:ascii="Times New Roman" w:hAnsi="Times New Roman"/>
        </w:rPr>
        <w:t>through known family members</w:t>
      </w:r>
      <w:r w:rsidR="00DC53D7" w:rsidRPr="006221EB">
        <w:rPr>
          <w:rFonts w:ascii="Times New Roman" w:hAnsi="Times New Roman"/>
        </w:rPr>
        <w:t>,</w:t>
      </w:r>
      <w:r w:rsidR="00E46141" w:rsidRPr="006221EB">
        <w:rPr>
          <w:rFonts w:ascii="Times New Roman" w:hAnsi="Times New Roman"/>
        </w:rPr>
        <w:t xml:space="preserve"> </w:t>
      </w:r>
      <w:r w:rsidRPr="006221EB">
        <w:rPr>
          <w:rFonts w:ascii="Times New Roman" w:hAnsi="Times New Roman"/>
        </w:rPr>
        <w:t>at home, work, school or other locations</w:t>
      </w:r>
      <w:r w:rsidR="00E46141" w:rsidRPr="006221EB">
        <w:rPr>
          <w:rFonts w:ascii="Times New Roman" w:hAnsi="Times New Roman"/>
        </w:rPr>
        <w:t xml:space="preserve">. </w:t>
      </w:r>
    </w:p>
    <w:p w14:paraId="47271341" w14:textId="77777777" w:rsidR="006B7D67" w:rsidRPr="006221EB" w:rsidRDefault="006B7D67" w:rsidP="006B7D67">
      <w:pPr>
        <w:pStyle w:val="ListParagraph"/>
        <w:spacing w:after="0"/>
        <w:ind w:left="2880"/>
        <w:rPr>
          <w:rFonts w:ascii="Times New Roman" w:hAnsi="Times New Roman"/>
        </w:rPr>
      </w:pPr>
    </w:p>
    <w:p w14:paraId="411A8A97" w14:textId="77777777" w:rsidR="00E46141" w:rsidRPr="006221EB" w:rsidRDefault="00A5492F" w:rsidP="006B7D67">
      <w:pPr>
        <w:pStyle w:val="ListParagraph"/>
        <w:numPr>
          <w:ilvl w:val="0"/>
          <w:numId w:val="36"/>
        </w:numPr>
        <w:spacing w:after="0"/>
        <w:ind w:left="1440" w:hanging="720"/>
        <w:rPr>
          <w:rFonts w:ascii="Times New Roman" w:hAnsi="Times New Roman"/>
        </w:rPr>
      </w:pPr>
      <w:r w:rsidRPr="006221EB">
        <w:rPr>
          <w:rFonts w:ascii="Times New Roman" w:hAnsi="Times New Roman"/>
        </w:rPr>
        <w:t>Arrest and Detention</w:t>
      </w:r>
    </w:p>
    <w:p w14:paraId="3243A4DD" w14:textId="77777777" w:rsidR="006B7D67" w:rsidRPr="006221EB" w:rsidRDefault="006B7D67" w:rsidP="006B7D67">
      <w:pPr>
        <w:pStyle w:val="ListParagraph"/>
        <w:spacing w:after="0"/>
        <w:ind w:left="1440"/>
        <w:rPr>
          <w:rFonts w:ascii="Times New Roman" w:hAnsi="Times New Roman"/>
        </w:rPr>
      </w:pPr>
    </w:p>
    <w:p w14:paraId="68187C3D" w14:textId="77777777" w:rsidR="0048617C" w:rsidRPr="006221EB" w:rsidRDefault="00B052CA" w:rsidP="006B7D67">
      <w:pPr>
        <w:pStyle w:val="ListParagraph"/>
        <w:numPr>
          <w:ilvl w:val="1"/>
          <w:numId w:val="36"/>
        </w:numPr>
        <w:spacing w:after="0"/>
        <w:ind w:left="2160" w:hanging="720"/>
        <w:rPr>
          <w:rFonts w:ascii="Times New Roman" w:hAnsi="Times New Roman"/>
        </w:rPr>
      </w:pPr>
      <w:r w:rsidRPr="006221EB">
        <w:rPr>
          <w:rFonts w:ascii="Times New Roman" w:hAnsi="Times New Roman"/>
        </w:rPr>
        <w:t>If at any time a probation officer believes a probation</w:t>
      </w:r>
      <w:r w:rsidR="00F6595F" w:rsidRPr="006221EB">
        <w:rPr>
          <w:rFonts w:ascii="Times New Roman" w:hAnsi="Times New Roman"/>
        </w:rPr>
        <w:t>er</w:t>
      </w:r>
      <w:r w:rsidRPr="006221EB">
        <w:rPr>
          <w:rFonts w:ascii="Times New Roman" w:hAnsi="Times New Roman"/>
        </w:rPr>
        <w:t xml:space="preserve"> is in violation of their probation, or is about to violate their probation, AND is believed to be a danger to themselves or others, or is at risk to flee the jurisdiction of the Court, the probationer shall be arrested in accordance with Nebraska Revised Statute 29-2266</w:t>
      </w:r>
      <w:r w:rsidR="00466CDB">
        <w:rPr>
          <w:rFonts w:ascii="Times New Roman" w:hAnsi="Times New Roman"/>
        </w:rPr>
        <w:t>.01(2) and 29-2266.02(2)</w:t>
      </w:r>
      <w:r w:rsidRPr="006221EB">
        <w:rPr>
          <w:rFonts w:ascii="Times New Roman" w:hAnsi="Times New Roman"/>
        </w:rPr>
        <w:t xml:space="preserve">. </w:t>
      </w:r>
    </w:p>
    <w:p w14:paraId="0E6314B8" w14:textId="77777777" w:rsidR="00182A6E" w:rsidRDefault="00182A6E" w:rsidP="00182A6E">
      <w:pPr>
        <w:rPr>
          <w:rFonts w:ascii="Times New Roman" w:hAnsi="Times New Roman"/>
        </w:rPr>
      </w:pPr>
    </w:p>
    <w:p w14:paraId="0A1E812F" w14:textId="77777777" w:rsidR="00182A6E" w:rsidRPr="00182A6E" w:rsidRDefault="00182A6E" w:rsidP="00182A6E">
      <w:pPr>
        <w:rPr>
          <w:rFonts w:ascii="Times New Roman" w:hAnsi="Times New Roman"/>
          <w:u w:val="single"/>
        </w:rPr>
      </w:pPr>
      <w:r w:rsidRPr="00182A6E">
        <w:rPr>
          <w:rFonts w:ascii="Times New Roman" w:hAnsi="Times New Roman"/>
        </w:rPr>
        <w:tab/>
      </w:r>
      <w:r w:rsidRPr="00182A6E">
        <w:rPr>
          <w:rFonts w:ascii="Times New Roman" w:hAnsi="Times New Roman"/>
        </w:rPr>
        <w:tab/>
      </w:r>
      <w:r w:rsidRPr="00182A6E">
        <w:rPr>
          <w:rFonts w:ascii="Times New Roman" w:hAnsi="Times New Roman"/>
        </w:rPr>
        <w:tab/>
      </w:r>
      <w:r w:rsidRPr="00182A6E">
        <w:rPr>
          <w:rFonts w:ascii="Times New Roman" w:hAnsi="Times New Roman"/>
        </w:rPr>
        <w:tab/>
      </w:r>
      <w:r w:rsidRPr="00182A6E">
        <w:rPr>
          <w:rFonts w:ascii="Times New Roman" w:hAnsi="Times New Roman"/>
        </w:rPr>
        <w:tab/>
      </w:r>
      <w:r w:rsidRPr="00182A6E">
        <w:rPr>
          <w:rFonts w:ascii="Times New Roman" w:hAnsi="Times New Roman"/>
        </w:rPr>
        <w:tab/>
      </w:r>
    </w:p>
    <w:sectPr w:rsidR="00182A6E" w:rsidRPr="00182A6E" w:rsidSect="00E34A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6B97" w14:textId="77777777" w:rsidR="00D5415B" w:rsidRDefault="00D5415B" w:rsidP="00F06FFA">
      <w:pPr>
        <w:spacing w:after="0" w:line="240" w:lineRule="auto"/>
      </w:pPr>
      <w:r>
        <w:separator/>
      </w:r>
    </w:p>
  </w:endnote>
  <w:endnote w:type="continuationSeparator" w:id="0">
    <w:p w14:paraId="09B5869C" w14:textId="77777777" w:rsidR="00D5415B" w:rsidRDefault="00D5415B" w:rsidP="00F0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3DBC" w14:textId="77777777" w:rsidR="00F06FFA" w:rsidRDefault="00F06FFA">
    <w:pPr>
      <w:pStyle w:val="Footer"/>
      <w:jc w:val="center"/>
    </w:pPr>
    <w:r>
      <w:fldChar w:fldCharType="begin"/>
    </w:r>
    <w:r>
      <w:instrText xml:space="preserve"> PAGE   \* MERGEFORMAT </w:instrText>
    </w:r>
    <w:r>
      <w:fldChar w:fldCharType="separate"/>
    </w:r>
    <w:r w:rsidR="00AE6AA9">
      <w:rPr>
        <w:noProof/>
      </w:rPr>
      <w:t>1</w:t>
    </w:r>
    <w:r>
      <w:rPr>
        <w:noProof/>
      </w:rPr>
      <w:fldChar w:fldCharType="end"/>
    </w:r>
  </w:p>
  <w:p w14:paraId="251136EE" w14:textId="77777777" w:rsidR="00F06FFA" w:rsidRDefault="00F06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C677" w14:textId="77777777" w:rsidR="00D5415B" w:rsidRDefault="00D5415B" w:rsidP="00F06FFA">
      <w:pPr>
        <w:spacing w:after="0" w:line="240" w:lineRule="auto"/>
      </w:pPr>
      <w:r>
        <w:separator/>
      </w:r>
    </w:p>
  </w:footnote>
  <w:footnote w:type="continuationSeparator" w:id="0">
    <w:p w14:paraId="7E365854" w14:textId="77777777" w:rsidR="00D5415B" w:rsidRDefault="00D5415B" w:rsidP="00F06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208"/>
    <w:multiLevelType w:val="multilevel"/>
    <w:tmpl w:val="1054BC22"/>
    <w:lvl w:ilvl="0">
      <w:start w:val="1"/>
      <w:numFmt w:val="upperRoman"/>
      <w:lvlText w:val="%1."/>
      <w:lvlJc w:val="left"/>
      <w:pPr>
        <w:ind w:left="1080" w:hanging="720"/>
      </w:pPr>
      <w:rPr>
        <w:rFonts w:hint="default"/>
      </w:rPr>
    </w:lvl>
    <w:lvl w:ilvl="1">
      <w:start w:val="1"/>
      <w:numFmt w:val="upperLetter"/>
      <w:lvlText w:val="%2."/>
      <w:lvlJc w:val="left"/>
      <w:pPr>
        <w:ind w:left="1530" w:hanging="360"/>
      </w:pPr>
      <w:rPr>
        <w:rFonts w:ascii="Calibri" w:eastAsia="Calibri" w:hAnsi="Calibri" w:cs="Times New Roman" w:hint="default"/>
      </w:rPr>
    </w:lvl>
    <w:lvl w:ilvl="2">
      <w:start w:val="1"/>
      <w:numFmt w:val="upperLetter"/>
      <w:lvlText w:val="%3."/>
      <w:lvlJc w:val="left"/>
      <w:pPr>
        <w:ind w:left="2340" w:hanging="360"/>
      </w:pPr>
      <w:rPr>
        <w:rFonts w:ascii="Calibri" w:eastAsia="Calibri" w:hAnsi="Calibri" w:cs="Times New Roman"/>
        <w:b w:val="0"/>
        <w:color w:val="auto"/>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C8208E"/>
    <w:multiLevelType w:val="hybridMultilevel"/>
    <w:tmpl w:val="0974158C"/>
    <w:lvl w:ilvl="0" w:tplc="DFFA0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506BC"/>
    <w:multiLevelType w:val="hybridMultilevel"/>
    <w:tmpl w:val="83E09884"/>
    <w:lvl w:ilvl="0" w:tplc="5E1CB00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A5A6F"/>
    <w:multiLevelType w:val="hybridMultilevel"/>
    <w:tmpl w:val="3D9CECFA"/>
    <w:lvl w:ilvl="0" w:tplc="9D96F10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BA22E4"/>
    <w:multiLevelType w:val="hybridMultilevel"/>
    <w:tmpl w:val="91CEF4D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A73BF"/>
    <w:multiLevelType w:val="multilevel"/>
    <w:tmpl w:val="1054BC22"/>
    <w:lvl w:ilvl="0">
      <w:start w:val="1"/>
      <w:numFmt w:val="upperRoman"/>
      <w:lvlText w:val="%1."/>
      <w:lvlJc w:val="left"/>
      <w:pPr>
        <w:ind w:left="1080" w:hanging="720"/>
      </w:pPr>
      <w:rPr>
        <w:rFonts w:hint="default"/>
      </w:rPr>
    </w:lvl>
    <w:lvl w:ilvl="1">
      <w:start w:val="1"/>
      <w:numFmt w:val="upperLetter"/>
      <w:lvlText w:val="%2."/>
      <w:lvlJc w:val="left"/>
      <w:pPr>
        <w:ind w:left="1530" w:hanging="360"/>
      </w:pPr>
      <w:rPr>
        <w:rFonts w:ascii="Calibri" w:eastAsia="Calibri" w:hAnsi="Calibri" w:cs="Times New Roman" w:hint="default"/>
      </w:rPr>
    </w:lvl>
    <w:lvl w:ilvl="2">
      <w:start w:val="1"/>
      <w:numFmt w:val="upperLetter"/>
      <w:lvlText w:val="%3."/>
      <w:lvlJc w:val="left"/>
      <w:pPr>
        <w:ind w:left="2340" w:hanging="360"/>
      </w:pPr>
      <w:rPr>
        <w:rFonts w:ascii="Calibri" w:eastAsia="Calibri" w:hAnsi="Calibri" w:cs="Times New Roman"/>
        <w:b w:val="0"/>
        <w:color w:val="auto"/>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BF36499"/>
    <w:multiLevelType w:val="hybridMultilevel"/>
    <w:tmpl w:val="E1D8A6D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19065564">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86D04"/>
    <w:multiLevelType w:val="hybridMultilevel"/>
    <w:tmpl w:val="F8880C90"/>
    <w:lvl w:ilvl="0" w:tplc="68121A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97AD5"/>
    <w:multiLevelType w:val="hybridMultilevel"/>
    <w:tmpl w:val="13645EA6"/>
    <w:lvl w:ilvl="0" w:tplc="43441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65D79"/>
    <w:multiLevelType w:val="hybridMultilevel"/>
    <w:tmpl w:val="E746E3FE"/>
    <w:lvl w:ilvl="0" w:tplc="B50C32EC">
      <w:start w:val="2015"/>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B855A6"/>
    <w:multiLevelType w:val="hybridMultilevel"/>
    <w:tmpl w:val="CA02433C"/>
    <w:lvl w:ilvl="0" w:tplc="04090015">
      <w:start w:val="1"/>
      <w:numFmt w:val="upperLetter"/>
      <w:lvlText w:val="%1."/>
      <w:lvlJc w:val="left"/>
      <w:pPr>
        <w:ind w:left="720" w:hanging="360"/>
      </w:pPr>
    </w:lvl>
    <w:lvl w:ilvl="1" w:tplc="B4E2EA92">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75663"/>
    <w:multiLevelType w:val="hybridMultilevel"/>
    <w:tmpl w:val="A5809CCA"/>
    <w:lvl w:ilvl="0" w:tplc="207C887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91F8D"/>
    <w:multiLevelType w:val="hybridMultilevel"/>
    <w:tmpl w:val="2FE835EE"/>
    <w:lvl w:ilvl="0" w:tplc="04090017">
      <w:start w:val="1"/>
      <w:numFmt w:val="lowerLetter"/>
      <w:lvlText w:val="%1)"/>
      <w:lvlJc w:val="left"/>
      <w:pPr>
        <w:ind w:left="720" w:hanging="360"/>
      </w:pPr>
    </w:lvl>
    <w:lvl w:ilvl="1" w:tplc="04090015">
      <w:start w:val="1"/>
      <w:numFmt w:val="upperLetter"/>
      <w:lvlText w:val="%2."/>
      <w:lvlJc w:val="left"/>
      <w:pPr>
        <w:ind w:left="1440" w:hanging="360"/>
      </w:pPr>
    </w:lvl>
    <w:lvl w:ilvl="2" w:tplc="19065564">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44645"/>
    <w:multiLevelType w:val="hybridMultilevel"/>
    <w:tmpl w:val="2778814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F320F"/>
    <w:multiLevelType w:val="hybridMultilevel"/>
    <w:tmpl w:val="7898C620"/>
    <w:lvl w:ilvl="0" w:tplc="9988A49C">
      <w:start w:val="1"/>
      <w:numFmt w:val="upp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3F3460D1"/>
    <w:multiLevelType w:val="hybridMultilevel"/>
    <w:tmpl w:val="C77C7D6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ECD099F2">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A5F1F"/>
    <w:multiLevelType w:val="hybridMultilevel"/>
    <w:tmpl w:val="2EB649E6"/>
    <w:lvl w:ilvl="0" w:tplc="6B6EF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50268"/>
    <w:multiLevelType w:val="multilevel"/>
    <w:tmpl w:val="33A6AF0A"/>
    <w:lvl w:ilvl="0">
      <w:start w:val="1"/>
      <w:numFmt w:val="upperRoman"/>
      <w:lvlText w:val="%1."/>
      <w:lvlJc w:val="left"/>
      <w:pPr>
        <w:ind w:left="1080" w:hanging="720"/>
      </w:pPr>
      <w:rPr>
        <w:rFonts w:hint="default"/>
      </w:rPr>
    </w:lvl>
    <w:lvl w:ilvl="1">
      <w:start w:val="2"/>
      <w:numFmt w:val="upperLetter"/>
      <w:lvlText w:val="%2."/>
      <w:lvlJc w:val="left"/>
      <w:pPr>
        <w:ind w:left="1530" w:hanging="360"/>
      </w:pPr>
      <w:rPr>
        <w:rFonts w:ascii="Calibri" w:eastAsia="Calibri" w:hAnsi="Calibri" w:cs="Times New Roman" w:hint="default"/>
      </w:rPr>
    </w:lvl>
    <w:lvl w:ilvl="2">
      <w:start w:val="1"/>
      <w:numFmt w:val="lowerLetter"/>
      <w:lvlText w:val="%3."/>
      <w:lvlJc w:val="left"/>
      <w:pPr>
        <w:ind w:left="2340" w:hanging="360"/>
      </w:pPr>
      <w:rPr>
        <w:rFonts w:ascii="Calibri" w:eastAsia="Calibri" w:hAnsi="Calibri" w:cs="Times New Roman" w:hint="default"/>
        <w:b w:val="0"/>
        <w:color w:val="auto"/>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88F5AF9"/>
    <w:multiLevelType w:val="multilevel"/>
    <w:tmpl w:val="286C2504"/>
    <w:lvl w:ilvl="0">
      <w:start w:val="1"/>
      <w:numFmt w:val="upperRoman"/>
      <w:lvlText w:val="%1."/>
      <w:lvlJc w:val="left"/>
      <w:pPr>
        <w:ind w:left="1080" w:hanging="720"/>
      </w:pPr>
      <w:rPr>
        <w:rFonts w:hint="default"/>
      </w:rPr>
    </w:lvl>
    <w:lvl w:ilvl="1">
      <w:start w:val="1"/>
      <w:numFmt w:val="upperLetter"/>
      <w:lvlText w:val="%2."/>
      <w:lvlJc w:val="left"/>
      <w:pPr>
        <w:ind w:left="1530" w:hanging="360"/>
      </w:pPr>
      <w:rPr>
        <w:rFonts w:ascii="Calibri" w:eastAsia="Calibri" w:hAnsi="Calibri" w:cs="Times New Roman"/>
      </w:rPr>
    </w:lvl>
    <w:lvl w:ilvl="2">
      <w:start w:val="1"/>
      <w:numFmt w:val="upperLetter"/>
      <w:lvlText w:val="%3."/>
      <w:lvlJc w:val="left"/>
      <w:pPr>
        <w:ind w:left="2340" w:hanging="360"/>
      </w:pPr>
      <w:rPr>
        <w:rFonts w:ascii="Calibri" w:eastAsia="Calibri" w:hAnsi="Calibri" w:cs="Times New Roman"/>
        <w:color w:val="auto"/>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9773DD"/>
    <w:multiLevelType w:val="multilevel"/>
    <w:tmpl w:val="600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43F08"/>
    <w:multiLevelType w:val="hybridMultilevel"/>
    <w:tmpl w:val="8D5EBF4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19065564">
      <w:start w:val="1"/>
      <w:numFmt w:val="decimal"/>
      <w:lvlText w:val="%3."/>
      <w:lvlJc w:val="left"/>
      <w:pPr>
        <w:ind w:left="2160" w:hanging="180"/>
      </w:pPr>
      <w:rPr>
        <w:b w:val="0"/>
      </w:r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84D44"/>
    <w:multiLevelType w:val="hybridMultilevel"/>
    <w:tmpl w:val="350C8EE6"/>
    <w:lvl w:ilvl="0" w:tplc="6A06D152">
      <w:start w:val="1"/>
      <w:numFmt w:val="upperLetter"/>
      <w:lvlText w:val="(%1)"/>
      <w:lvlJc w:val="left"/>
      <w:pPr>
        <w:ind w:left="1440" w:hanging="360"/>
      </w:pPr>
      <w:rPr>
        <w:rFonts w:cs="Times New Roman" w:hint="default"/>
        <w:color w:val="auto"/>
        <w:u w:val="none"/>
      </w:rPr>
    </w:lvl>
    <w:lvl w:ilvl="1" w:tplc="0409000F">
      <w:start w:val="1"/>
      <w:numFmt w:val="decimal"/>
      <w:lvlText w:val="%2."/>
      <w:lvlJc w:val="left"/>
      <w:pPr>
        <w:ind w:left="2160" w:hanging="360"/>
      </w:pPr>
      <w:rPr>
        <w:rFonts w:cs="Times New Roman"/>
        <w:color w:val="auto"/>
      </w:rPr>
    </w:lvl>
    <w:lvl w:ilvl="2" w:tplc="0409001B">
      <w:start w:val="1"/>
      <w:numFmt w:val="lowerRoman"/>
      <w:lvlText w:val="%3."/>
      <w:lvlJc w:val="right"/>
      <w:pPr>
        <w:ind w:left="2880" w:hanging="180"/>
      </w:pPr>
      <w:rPr>
        <w:color w:val="auto"/>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5498100E"/>
    <w:multiLevelType w:val="hybridMultilevel"/>
    <w:tmpl w:val="1E527A10"/>
    <w:lvl w:ilvl="0" w:tplc="5DD4FC5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C659D"/>
    <w:multiLevelType w:val="hybridMultilevel"/>
    <w:tmpl w:val="026EA55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B0D38"/>
    <w:multiLevelType w:val="hybridMultilevel"/>
    <w:tmpl w:val="B78C2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31E9F"/>
    <w:multiLevelType w:val="hybridMultilevel"/>
    <w:tmpl w:val="B008CC3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510BBD"/>
    <w:multiLevelType w:val="hybridMultilevel"/>
    <w:tmpl w:val="20E0AC98"/>
    <w:lvl w:ilvl="0" w:tplc="CAC6891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62889"/>
    <w:multiLevelType w:val="hybridMultilevel"/>
    <w:tmpl w:val="D89A1706"/>
    <w:lvl w:ilvl="0" w:tplc="870072A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21427"/>
    <w:multiLevelType w:val="hybridMultilevel"/>
    <w:tmpl w:val="CD4A1134"/>
    <w:lvl w:ilvl="0" w:tplc="944E225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F3C92"/>
    <w:multiLevelType w:val="hybridMultilevel"/>
    <w:tmpl w:val="FE56D7D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AF75C89"/>
    <w:multiLevelType w:val="hybridMultilevel"/>
    <w:tmpl w:val="6952CA2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B83DA2"/>
    <w:multiLevelType w:val="multilevel"/>
    <w:tmpl w:val="6682045E"/>
    <w:lvl w:ilvl="0">
      <w:start w:val="1"/>
      <w:numFmt w:val="upperRoman"/>
      <w:lvlText w:val="%1."/>
      <w:lvlJc w:val="left"/>
      <w:pPr>
        <w:ind w:left="1080" w:hanging="720"/>
      </w:pPr>
      <w:rPr>
        <w:rFonts w:hint="default"/>
      </w:rPr>
    </w:lvl>
    <w:lvl w:ilvl="1">
      <w:start w:val="1"/>
      <w:numFmt w:val="upperLetter"/>
      <w:lvlText w:val="%2."/>
      <w:lvlJc w:val="left"/>
      <w:pPr>
        <w:ind w:left="1530" w:hanging="360"/>
      </w:pPr>
      <w:rPr>
        <w:rFonts w:ascii="Calibri" w:eastAsia="Calibri" w:hAnsi="Calibri" w:cs="Times New Roman" w:hint="default"/>
      </w:rPr>
    </w:lvl>
    <w:lvl w:ilvl="2">
      <w:start w:val="1"/>
      <w:numFmt w:val="lowerLetter"/>
      <w:lvlText w:val="%3."/>
      <w:lvlJc w:val="left"/>
      <w:pPr>
        <w:ind w:left="2340" w:hanging="360"/>
      </w:pPr>
      <w:rPr>
        <w:rFonts w:ascii="Calibri" w:eastAsia="Calibri" w:hAnsi="Calibri" w:cs="Times New Roman"/>
        <w:b w:val="0"/>
        <w:color w:val="auto"/>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9922A90"/>
    <w:multiLevelType w:val="hybridMultilevel"/>
    <w:tmpl w:val="99A6F89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1A0AB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4" w15:restartNumberingAfterBreak="0">
    <w:nsid w:val="7F443257"/>
    <w:multiLevelType w:val="hybridMultilevel"/>
    <w:tmpl w:val="BA420594"/>
    <w:lvl w:ilvl="0" w:tplc="4F246C70">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F727A1D"/>
    <w:multiLevelType w:val="hybridMultilevel"/>
    <w:tmpl w:val="E66A1598"/>
    <w:lvl w:ilvl="0" w:tplc="6EFAE424">
      <w:start w:val="2"/>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499924936">
    <w:abstractNumId w:val="33"/>
  </w:num>
  <w:num w:numId="2" w16cid:durableId="212544073">
    <w:abstractNumId w:val="1"/>
  </w:num>
  <w:num w:numId="3" w16cid:durableId="1836920332">
    <w:abstractNumId w:val="18"/>
  </w:num>
  <w:num w:numId="4" w16cid:durableId="1178277223">
    <w:abstractNumId w:val="3"/>
  </w:num>
  <w:num w:numId="5" w16cid:durableId="1103112944">
    <w:abstractNumId w:val="35"/>
  </w:num>
  <w:num w:numId="6" w16cid:durableId="73288065">
    <w:abstractNumId w:val="5"/>
  </w:num>
  <w:num w:numId="7" w16cid:durableId="773595272">
    <w:abstractNumId w:val="17"/>
  </w:num>
  <w:num w:numId="8" w16cid:durableId="812596861">
    <w:abstractNumId w:val="0"/>
  </w:num>
  <w:num w:numId="9" w16cid:durableId="113450657">
    <w:abstractNumId w:val="21"/>
  </w:num>
  <w:num w:numId="10" w16cid:durableId="734275542">
    <w:abstractNumId w:val="31"/>
  </w:num>
  <w:num w:numId="11" w16cid:durableId="1988390811">
    <w:abstractNumId w:val="14"/>
  </w:num>
  <w:num w:numId="12" w16cid:durableId="1843813114">
    <w:abstractNumId w:val="16"/>
  </w:num>
  <w:num w:numId="13" w16cid:durableId="1983733372">
    <w:abstractNumId w:val="7"/>
  </w:num>
  <w:num w:numId="14" w16cid:durableId="386151271">
    <w:abstractNumId w:val="8"/>
  </w:num>
  <w:num w:numId="15" w16cid:durableId="1053426993">
    <w:abstractNumId w:val="2"/>
  </w:num>
  <w:num w:numId="16" w16cid:durableId="1448084223">
    <w:abstractNumId w:val="28"/>
  </w:num>
  <w:num w:numId="17" w16cid:durableId="543369423">
    <w:abstractNumId w:val="11"/>
  </w:num>
  <w:num w:numId="18" w16cid:durableId="1475291443">
    <w:abstractNumId w:val="27"/>
  </w:num>
  <w:num w:numId="19" w16cid:durableId="1237085626">
    <w:abstractNumId w:val="22"/>
  </w:num>
  <w:num w:numId="20" w16cid:durableId="1177766069">
    <w:abstractNumId w:val="32"/>
  </w:num>
  <w:num w:numId="21" w16cid:durableId="44646675">
    <w:abstractNumId w:val="10"/>
  </w:num>
  <w:num w:numId="22" w16cid:durableId="1016729119">
    <w:abstractNumId w:val="23"/>
  </w:num>
  <w:num w:numId="23" w16cid:durableId="1734810539">
    <w:abstractNumId w:val="13"/>
  </w:num>
  <w:num w:numId="24" w16cid:durableId="437528991">
    <w:abstractNumId w:val="6"/>
  </w:num>
  <w:num w:numId="25" w16cid:durableId="1754547713">
    <w:abstractNumId w:val="24"/>
  </w:num>
  <w:num w:numId="26" w16cid:durableId="1489637626">
    <w:abstractNumId w:val="4"/>
  </w:num>
  <w:num w:numId="27" w16cid:durableId="1852134902">
    <w:abstractNumId w:val="29"/>
  </w:num>
  <w:num w:numId="28" w16cid:durableId="177895808">
    <w:abstractNumId w:val="12"/>
  </w:num>
  <w:num w:numId="29" w16cid:durableId="1875312817">
    <w:abstractNumId w:val="20"/>
  </w:num>
  <w:num w:numId="30" w16cid:durableId="1186988788">
    <w:abstractNumId w:val="34"/>
  </w:num>
  <w:num w:numId="31" w16cid:durableId="97484206">
    <w:abstractNumId w:val="15"/>
  </w:num>
  <w:num w:numId="32" w16cid:durableId="1545410728">
    <w:abstractNumId w:val="30"/>
  </w:num>
  <w:num w:numId="33" w16cid:durableId="35050020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4" w16cid:durableId="1790931559">
    <w:abstractNumId w:val="9"/>
  </w:num>
  <w:num w:numId="35" w16cid:durableId="675881767">
    <w:abstractNumId w:val="26"/>
  </w:num>
  <w:num w:numId="36" w16cid:durableId="13253590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CE"/>
    <w:rsid w:val="00044B07"/>
    <w:rsid w:val="00057943"/>
    <w:rsid w:val="00063869"/>
    <w:rsid w:val="00082DDC"/>
    <w:rsid w:val="000C294B"/>
    <w:rsid w:val="000D40F1"/>
    <w:rsid w:val="000E1955"/>
    <w:rsid w:val="000E41F5"/>
    <w:rsid w:val="000E4771"/>
    <w:rsid w:val="000E70A0"/>
    <w:rsid w:val="00116491"/>
    <w:rsid w:val="00144D0B"/>
    <w:rsid w:val="00182A6E"/>
    <w:rsid w:val="001C6B5A"/>
    <w:rsid w:val="001C75AA"/>
    <w:rsid w:val="002D6CBB"/>
    <w:rsid w:val="002F0911"/>
    <w:rsid w:val="00324B42"/>
    <w:rsid w:val="00381DFB"/>
    <w:rsid w:val="00396B4D"/>
    <w:rsid w:val="003C3468"/>
    <w:rsid w:val="00466CDB"/>
    <w:rsid w:val="0047611A"/>
    <w:rsid w:val="0048617C"/>
    <w:rsid w:val="004D7D0C"/>
    <w:rsid w:val="00540365"/>
    <w:rsid w:val="00553A5B"/>
    <w:rsid w:val="00572A69"/>
    <w:rsid w:val="0057321F"/>
    <w:rsid w:val="005C495E"/>
    <w:rsid w:val="006157E0"/>
    <w:rsid w:val="006221EB"/>
    <w:rsid w:val="00624C6A"/>
    <w:rsid w:val="00660603"/>
    <w:rsid w:val="00675D8A"/>
    <w:rsid w:val="00691232"/>
    <w:rsid w:val="006B7D67"/>
    <w:rsid w:val="007336C4"/>
    <w:rsid w:val="00753721"/>
    <w:rsid w:val="00770DB6"/>
    <w:rsid w:val="007E2F83"/>
    <w:rsid w:val="00814ED7"/>
    <w:rsid w:val="00840CF6"/>
    <w:rsid w:val="0087723A"/>
    <w:rsid w:val="00881677"/>
    <w:rsid w:val="008B0ACD"/>
    <w:rsid w:val="008D24B4"/>
    <w:rsid w:val="008E31B0"/>
    <w:rsid w:val="008F5A2D"/>
    <w:rsid w:val="00902992"/>
    <w:rsid w:val="00982224"/>
    <w:rsid w:val="009B409F"/>
    <w:rsid w:val="009F1013"/>
    <w:rsid w:val="00A21A49"/>
    <w:rsid w:val="00A343BD"/>
    <w:rsid w:val="00A36D12"/>
    <w:rsid w:val="00A4258F"/>
    <w:rsid w:val="00A5492F"/>
    <w:rsid w:val="00A7722F"/>
    <w:rsid w:val="00A92566"/>
    <w:rsid w:val="00AE46CE"/>
    <w:rsid w:val="00AE6AA9"/>
    <w:rsid w:val="00AF42BA"/>
    <w:rsid w:val="00B052CA"/>
    <w:rsid w:val="00B17CFC"/>
    <w:rsid w:val="00B43986"/>
    <w:rsid w:val="00B9025B"/>
    <w:rsid w:val="00C42FFB"/>
    <w:rsid w:val="00C43329"/>
    <w:rsid w:val="00C44E6D"/>
    <w:rsid w:val="00C617BB"/>
    <w:rsid w:val="00C65D69"/>
    <w:rsid w:val="00C92E12"/>
    <w:rsid w:val="00C945A7"/>
    <w:rsid w:val="00CE3820"/>
    <w:rsid w:val="00D417B6"/>
    <w:rsid w:val="00D50C12"/>
    <w:rsid w:val="00D5415B"/>
    <w:rsid w:val="00D97520"/>
    <w:rsid w:val="00DB6CF9"/>
    <w:rsid w:val="00DC53D7"/>
    <w:rsid w:val="00DE5E72"/>
    <w:rsid w:val="00E00A76"/>
    <w:rsid w:val="00E34AC7"/>
    <w:rsid w:val="00E35D54"/>
    <w:rsid w:val="00E4122D"/>
    <w:rsid w:val="00E46141"/>
    <w:rsid w:val="00E52297"/>
    <w:rsid w:val="00E620AC"/>
    <w:rsid w:val="00E83CF1"/>
    <w:rsid w:val="00EB296E"/>
    <w:rsid w:val="00F06FFA"/>
    <w:rsid w:val="00F144CB"/>
    <w:rsid w:val="00F26772"/>
    <w:rsid w:val="00F6595F"/>
    <w:rsid w:val="00FB4BE0"/>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343832"/>
  <w15:chartTrackingRefBased/>
  <w15:docId w15:val="{260C25DE-4AD8-4044-BD08-B0B8D835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C7"/>
    <w:pPr>
      <w:spacing w:after="200" w:line="276" w:lineRule="auto"/>
    </w:pPr>
    <w:rPr>
      <w:sz w:val="22"/>
      <w:szCs w:val="22"/>
    </w:rPr>
  </w:style>
  <w:style w:type="paragraph" w:styleId="Heading1">
    <w:name w:val="heading 1"/>
    <w:basedOn w:val="Normal"/>
    <w:next w:val="Normal"/>
    <w:link w:val="Heading1Char"/>
    <w:uiPriority w:val="9"/>
    <w:qFormat/>
    <w:rsid w:val="00AE46CE"/>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E46CE"/>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E46CE"/>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E46CE"/>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E46CE"/>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E46CE"/>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E46CE"/>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E46CE"/>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E46CE"/>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E46CE"/>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E46CE"/>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E46CE"/>
    <w:rPr>
      <w:rFonts w:ascii="Cambria" w:eastAsia="Times New Roman" w:hAnsi="Cambria" w:cs="Times New Roman"/>
      <w:b/>
      <w:bCs/>
      <w:color w:val="4F81BD"/>
    </w:rPr>
  </w:style>
  <w:style w:type="character" w:customStyle="1" w:styleId="Heading4Char">
    <w:name w:val="Heading 4 Char"/>
    <w:link w:val="Heading4"/>
    <w:uiPriority w:val="9"/>
    <w:semiHidden/>
    <w:rsid w:val="00AE46CE"/>
    <w:rPr>
      <w:rFonts w:ascii="Cambria" w:eastAsia="Times New Roman" w:hAnsi="Cambria" w:cs="Times New Roman"/>
      <w:b/>
      <w:bCs/>
      <w:i/>
      <w:iCs/>
      <w:color w:val="4F81BD"/>
    </w:rPr>
  </w:style>
  <w:style w:type="character" w:customStyle="1" w:styleId="Heading5Char">
    <w:name w:val="Heading 5 Char"/>
    <w:link w:val="Heading5"/>
    <w:uiPriority w:val="9"/>
    <w:semiHidden/>
    <w:rsid w:val="00AE46CE"/>
    <w:rPr>
      <w:rFonts w:ascii="Cambria" w:eastAsia="Times New Roman" w:hAnsi="Cambria" w:cs="Times New Roman"/>
      <w:color w:val="243F60"/>
    </w:rPr>
  </w:style>
  <w:style w:type="character" w:customStyle="1" w:styleId="Heading6Char">
    <w:name w:val="Heading 6 Char"/>
    <w:link w:val="Heading6"/>
    <w:uiPriority w:val="9"/>
    <w:semiHidden/>
    <w:rsid w:val="00AE46CE"/>
    <w:rPr>
      <w:rFonts w:ascii="Cambria" w:eastAsia="Times New Roman" w:hAnsi="Cambria" w:cs="Times New Roman"/>
      <w:i/>
      <w:iCs/>
      <w:color w:val="243F60"/>
    </w:rPr>
  </w:style>
  <w:style w:type="character" w:customStyle="1" w:styleId="Heading7Char">
    <w:name w:val="Heading 7 Char"/>
    <w:link w:val="Heading7"/>
    <w:uiPriority w:val="9"/>
    <w:semiHidden/>
    <w:rsid w:val="00AE46CE"/>
    <w:rPr>
      <w:rFonts w:ascii="Cambria" w:eastAsia="Times New Roman" w:hAnsi="Cambria" w:cs="Times New Roman"/>
      <w:i/>
      <w:iCs/>
      <w:color w:val="404040"/>
    </w:rPr>
  </w:style>
  <w:style w:type="character" w:customStyle="1" w:styleId="Heading8Char">
    <w:name w:val="Heading 8 Char"/>
    <w:link w:val="Heading8"/>
    <w:uiPriority w:val="9"/>
    <w:semiHidden/>
    <w:rsid w:val="00AE46CE"/>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AE46CE"/>
    <w:rPr>
      <w:rFonts w:ascii="Cambria" w:eastAsia="Times New Roman" w:hAnsi="Cambria" w:cs="Times New Roman"/>
      <w:i/>
      <w:iCs/>
      <w:color w:val="404040"/>
      <w:sz w:val="20"/>
      <w:szCs w:val="20"/>
    </w:rPr>
  </w:style>
  <w:style w:type="paragraph" w:styleId="NoSpacing">
    <w:name w:val="No Spacing"/>
    <w:uiPriority w:val="1"/>
    <w:qFormat/>
    <w:rsid w:val="008E31B0"/>
    <w:rPr>
      <w:sz w:val="22"/>
      <w:szCs w:val="22"/>
    </w:rPr>
  </w:style>
  <w:style w:type="paragraph" w:styleId="ListParagraph">
    <w:name w:val="List Paragraph"/>
    <w:basedOn w:val="Normal"/>
    <w:uiPriority w:val="34"/>
    <w:qFormat/>
    <w:rsid w:val="00C43329"/>
    <w:pPr>
      <w:spacing w:after="160" w:line="259" w:lineRule="auto"/>
      <w:ind w:left="720"/>
      <w:contextualSpacing/>
    </w:pPr>
    <w:rPr>
      <w:rFonts w:eastAsia="Times New Roman"/>
    </w:rPr>
  </w:style>
  <w:style w:type="paragraph" w:styleId="Header">
    <w:name w:val="header"/>
    <w:basedOn w:val="Normal"/>
    <w:link w:val="HeaderChar"/>
    <w:uiPriority w:val="99"/>
    <w:unhideWhenUsed/>
    <w:rsid w:val="00F06FFA"/>
    <w:pPr>
      <w:tabs>
        <w:tab w:val="center" w:pos="4680"/>
        <w:tab w:val="right" w:pos="9360"/>
      </w:tabs>
      <w:spacing w:after="0" w:line="240" w:lineRule="auto"/>
    </w:pPr>
  </w:style>
  <w:style w:type="character" w:customStyle="1" w:styleId="HeaderChar">
    <w:name w:val="Header Char"/>
    <w:link w:val="Header"/>
    <w:uiPriority w:val="99"/>
    <w:rsid w:val="00F06FFA"/>
    <w:rPr>
      <w:sz w:val="22"/>
      <w:szCs w:val="22"/>
    </w:rPr>
  </w:style>
  <w:style w:type="paragraph" w:styleId="Footer">
    <w:name w:val="footer"/>
    <w:basedOn w:val="Normal"/>
    <w:link w:val="FooterChar"/>
    <w:uiPriority w:val="99"/>
    <w:unhideWhenUsed/>
    <w:rsid w:val="00F06FFA"/>
    <w:pPr>
      <w:tabs>
        <w:tab w:val="center" w:pos="4680"/>
        <w:tab w:val="right" w:pos="9360"/>
      </w:tabs>
      <w:spacing w:after="0" w:line="240" w:lineRule="auto"/>
    </w:pPr>
  </w:style>
  <w:style w:type="character" w:customStyle="1" w:styleId="FooterChar">
    <w:name w:val="Footer Char"/>
    <w:link w:val="Footer"/>
    <w:uiPriority w:val="99"/>
    <w:rsid w:val="00F06F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BDC11-F2B1-44D6-AE31-8B5C27EE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1279</Words>
  <Characters>7366</Characters>
  <Application>Microsoft Office Word</Application>
  <DocSecurity>0</DocSecurity>
  <Lines>177</Lines>
  <Paragraphs>52</Paragraphs>
  <ScaleCrop>false</ScaleCrop>
  <HeadingPairs>
    <vt:vector size="2" baseType="variant">
      <vt:variant>
        <vt:lpstr>Title</vt:lpstr>
      </vt:variant>
      <vt:variant>
        <vt:i4>1</vt:i4>
      </vt:variant>
    </vt:vector>
  </HeadingPairs>
  <TitlesOfParts>
    <vt:vector size="1" baseType="lpstr">
      <vt:lpstr/>
    </vt:vector>
  </TitlesOfParts>
  <Company>Information Services Division</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japkmb</dc:creator>
  <cp:keywords/>
  <cp:lastModifiedBy>Ben Johnson</cp:lastModifiedBy>
  <cp:revision>2</cp:revision>
  <dcterms:created xsi:type="dcterms:W3CDTF">2026-01-26T21:17:00Z</dcterms:created>
  <dcterms:modified xsi:type="dcterms:W3CDTF">2026-01-26T21:17:00Z</dcterms:modified>
</cp:coreProperties>
</file>