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23C9" w14:textId="486CC4C6" w:rsidR="00AC4529" w:rsidRPr="008A1CB0" w:rsidRDefault="003C05B3" w:rsidP="007954DA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6B4369" wp14:editId="2311268E">
                <wp:simplePos x="0" y="0"/>
                <wp:positionH relativeFrom="column">
                  <wp:posOffset>4105275</wp:posOffset>
                </wp:positionH>
                <wp:positionV relativeFrom="page">
                  <wp:posOffset>361950</wp:posOffset>
                </wp:positionV>
                <wp:extent cx="2440940" cy="1085850"/>
                <wp:effectExtent l="0" t="0" r="1651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10858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E98C6" w14:textId="011D0728" w:rsidR="007954DA" w:rsidRPr="00183CF4" w:rsidRDefault="007954DA" w:rsidP="007954D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83CF4">
                              <w:rPr>
                                <w:rFonts w:ascii="Times New Roman" w:hAnsi="Times New Roman"/>
                                <w:color w:val="000000"/>
                              </w:rPr>
                              <w:t>Approved:</w:t>
                            </w:r>
                            <w:r w:rsidRPr="00183CF4">
                              <w:rPr>
                                <w:rFonts w:ascii="Times New Roman" w:hAnsi="Times New Roman"/>
                                <w:noProof/>
                              </w:rPr>
                              <w:t xml:space="preserve"> </w:t>
                            </w:r>
                            <w:r w:rsidR="00183CF4">
                              <w:rPr>
                                <w:rFonts w:ascii="Times New Roman" w:hAnsi="Times New Roman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51A82960" wp14:editId="6400D520">
                                  <wp:extent cx="1428750" cy="579120"/>
                                  <wp:effectExtent l="0" t="0" r="0" b="0"/>
                                  <wp:docPr id="640039890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0039890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67C244" w14:textId="77777777" w:rsidR="007954DA" w:rsidRPr="00183CF4" w:rsidRDefault="007954DA" w:rsidP="007954D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83CF4">
                              <w:rPr>
                                <w:rFonts w:ascii="Times New Roman" w:hAnsi="Times New Roman"/>
                                <w:color w:val="000000"/>
                              </w:rPr>
                              <w:t>Date: April 2016</w:t>
                            </w:r>
                          </w:p>
                          <w:p w14:paraId="2D94787B" w14:textId="02CF6B01" w:rsidR="007954DA" w:rsidRPr="00183CF4" w:rsidRDefault="007954DA" w:rsidP="007954D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183CF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Reviewed: </w:t>
                            </w:r>
                            <w:r w:rsidR="003C05B3" w:rsidRPr="00183CF4">
                              <w:rPr>
                                <w:rFonts w:ascii="Times New Roman" w:hAnsi="Times New Roman"/>
                                <w:color w:val="000000"/>
                              </w:rPr>
                              <w:t>August</w:t>
                            </w:r>
                            <w:r w:rsidR="00CD3F9D" w:rsidRPr="00183CF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202</w:t>
                            </w:r>
                            <w:r w:rsidR="00CA0E22" w:rsidRPr="00183CF4">
                              <w:rPr>
                                <w:rFonts w:ascii="Times New Roman" w:hAnsi="Times New Roman"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4369" id="Rectangle 2" o:spid="_x0000_s1026" style="position:absolute;margin-left:323.25pt;margin-top:28.5pt;width:192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5gbgIAANgEAAAOAAAAZHJzL2Uyb0RvYy54bWysVN9v2jAQfp+0/8Hy+xpAsNGooUJFTJNQ&#10;W6mt+nw4Dolm+zzbkLC/fmcnUNbtaVoerLPvfD8+f19ubjut2EE636Ap+PhqxJk0AsvG7Ar+8rz+&#10;NOfMBzAlKDSy4Efp+e3i44eb1uZygjWqUjpGSYzPW1vwOgSbZ5kXtdTgr9BKQ84KnYZAW7fLSgct&#10;Zdcqm4xGn7MWXWkdCuk9na56J1+k/FUlRXioKi8DUwWn3kJaXVq3cc0WN5DvHNi6EUMb8A9daGgM&#10;FT2nWkEAtnfNH6l0Ixx6rMKVQJ1hVTVCphlomvHo3TRPNViZZiFwvD3D5P9fWnF/eLKPLrbu7QbF&#10;d0+IZK31+dkTN36I6SqnYyw1zrqE4vGMouwCE3Q4mU5H11MCW5BvPJrP5rOEcwb56bp1PnyVqFk0&#10;Cu7omRJ6cNj4EBuA/BQSqxlcN0qlp1KGtQW/nk1mlB+IMJWCQKa2ZcG92XEGakdMFMGljB5VU8bb&#10;acKjv1OOHYDIQBwqsX2mpjlT4AM5aJL0RVJQB79dje2swNf95eTquaObQARWjS74/PK2MrGiTBQc&#10;hnoDMlqh23ZUKJpbLI+Pjjns6emtWDdUb0NtPYIjPhKYpLHwQEulkADAweKsRvfzb+cxnmhCXs5a&#10;4jeh82MPTtK03wwR6HpMz0SCSJvp7MuENu7Ss730mL2+Q0JtTGq2IpkxPqiTWTnUryTFZaxKLjCC&#10;ahec0O3Nu9CrjqQs5HKZgkgCFsLGPFkRU0fAIs7P3Ss4O3Aj0Avd40kJkL+jSB/bk2S5D1g1iT9v&#10;qA5sJvmkRx2kHvV5uU9Rbz+kxS8AAAD//wMAUEsDBBQABgAIAAAAIQDK/JO84QAAAAsBAAAPAAAA&#10;ZHJzL2Rvd25yZXYueG1sTI9BTsMwEEX3SNzBGiQ2FbVraGhDnKpqhZBYIFFyACcekkA8jmy3DbfH&#10;XcFyNE//v19sJjuwE/rQO1KwmAtgSI0zPbUKqo/nuxWwEDUZPThCBT8YYFNeXxU6N+5M73g6xJal&#10;EAq5VtDFOOach6ZDq8PcjUjp9+m81TGdvuXG63MKtwOXQmTc6p5SQ6dH3HXYfB+OVsEo9/tdW2+r&#10;WfX1uqi9fHtZi5lStzfT9glYxCn+wXDRT+pQJqfaHckENijIHrJlQhUsH9OmCyDuxRpYrUDKlQBe&#10;Fvz/hvIXAAD//wMAUEsBAi0AFAAGAAgAAAAhALaDOJL+AAAA4QEAABMAAAAAAAAAAAAAAAAAAAAA&#10;AFtDb250ZW50X1R5cGVzXS54bWxQSwECLQAUAAYACAAAACEAOP0h/9YAAACUAQAACwAAAAAAAAAA&#10;AAAAAAAvAQAAX3JlbHMvLnJlbHNQSwECLQAUAAYACAAAACEAKm/+YG4CAADYBAAADgAAAAAAAAAA&#10;AAAAAAAuAgAAZHJzL2Uyb0RvYy54bWxQSwECLQAUAAYACAAAACEAyvyTvOEAAAALAQAADwAAAAAA&#10;AAAAAAAAAADIBAAAZHJzL2Rvd25yZXYueG1sUEsFBgAAAAAEAAQA8wAAANYFAAAAAA==&#10;" filled="f" strokecolor="windowText">
                <v:path arrowok="t"/>
                <v:textbox>
                  <w:txbxContent>
                    <w:p w14:paraId="4AEE98C6" w14:textId="011D0728" w:rsidR="007954DA" w:rsidRPr="00183CF4" w:rsidRDefault="007954DA" w:rsidP="007954DA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83CF4">
                        <w:rPr>
                          <w:rFonts w:ascii="Times New Roman" w:hAnsi="Times New Roman"/>
                          <w:color w:val="000000"/>
                        </w:rPr>
                        <w:t>Approved:</w:t>
                      </w:r>
                      <w:r w:rsidRPr="00183CF4">
                        <w:rPr>
                          <w:rFonts w:ascii="Times New Roman" w:hAnsi="Times New Roman"/>
                          <w:noProof/>
                        </w:rPr>
                        <w:t xml:space="preserve"> </w:t>
                      </w:r>
                      <w:r w:rsidR="00183CF4">
                        <w:rPr>
                          <w:rFonts w:ascii="Times New Roman" w:hAnsi="Times New Roman"/>
                          <w:noProof/>
                          <w:color w:val="000000"/>
                        </w:rPr>
                        <w:drawing>
                          <wp:inline distT="0" distB="0" distL="0" distR="0" wp14:anchorId="51A82960" wp14:editId="6400D520">
                            <wp:extent cx="1428750" cy="579120"/>
                            <wp:effectExtent l="0" t="0" r="0" b="0"/>
                            <wp:docPr id="640039890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0039890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579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67C244" w14:textId="77777777" w:rsidR="007954DA" w:rsidRPr="00183CF4" w:rsidRDefault="007954DA" w:rsidP="007954DA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83CF4">
                        <w:rPr>
                          <w:rFonts w:ascii="Times New Roman" w:hAnsi="Times New Roman"/>
                          <w:color w:val="000000"/>
                        </w:rPr>
                        <w:t>Date: April 2016</w:t>
                      </w:r>
                    </w:p>
                    <w:p w14:paraId="2D94787B" w14:textId="02CF6B01" w:rsidR="007954DA" w:rsidRPr="00183CF4" w:rsidRDefault="007954DA" w:rsidP="007954DA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183CF4">
                        <w:rPr>
                          <w:rFonts w:ascii="Times New Roman" w:hAnsi="Times New Roman"/>
                          <w:color w:val="000000"/>
                        </w:rPr>
                        <w:t xml:space="preserve">Reviewed: </w:t>
                      </w:r>
                      <w:r w:rsidR="003C05B3" w:rsidRPr="00183CF4">
                        <w:rPr>
                          <w:rFonts w:ascii="Times New Roman" w:hAnsi="Times New Roman"/>
                          <w:color w:val="000000"/>
                        </w:rPr>
                        <w:t>August</w:t>
                      </w:r>
                      <w:r w:rsidR="00CD3F9D" w:rsidRPr="00183CF4">
                        <w:rPr>
                          <w:rFonts w:ascii="Times New Roman" w:hAnsi="Times New Roman"/>
                          <w:color w:val="000000"/>
                        </w:rPr>
                        <w:t xml:space="preserve"> 202</w:t>
                      </w:r>
                      <w:r w:rsidR="00CA0E22" w:rsidRPr="00183CF4">
                        <w:rPr>
                          <w:rFonts w:ascii="Times New Roman" w:hAnsi="Times New Roman"/>
                          <w:color w:val="000000"/>
                        </w:rPr>
                        <w:t>4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C52ED" w:rsidRPr="008A1CB0">
        <w:rPr>
          <w:rFonts w:ascii="Times New Roman" w:hAnsi="Times New Roman"/>
          <w:b/>
          <w:i/>
          <w:sz w:val="28"/>
          <w:szCs w:val="28"/>
        </w:rPr>
        <w:t>Electronic Communications Policy</w:t>
      </w:r>
    </w:p>
    <w:p w14:paraId="390E80CE" w14:textId="77777777" w:rsidR="006A2494" w:rsidRDefault="00AC4529" w:rsidP="007954DA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b/>
        </w:rPr>
      </w:pPr>
      <w:r w:rsidRPr="006A2494">
        <w:rPr>
          <w:rFonts w:ascii="Times New Roman" w:hAnsi="Times New Roman"/>
          <w:b/>
        </w:rPr>
        <w:t>Policy</w:t>
      </w:r>
    </w:p>
    <w:p w14:paraId="7C702DCF" w14:textId="77777777" w:rsidR="006A2494" w:rsidRDefault="006A2494" w:rsidP="007954DA">
      <w:pPr>
        <w:pStyle w:val="ListParagraph"/>
        <w:spacing w:line="240" w:lineRule="auto"/>
        <w:rPr>
          <w:rFonts w:ascii="Times New Roman" w:hAnsi="Times New Roman"/>
          <w:b/>
        </w:rPr>
      </w:pPr>
    </w:p>
    <w:p w14:paraId="769A4945" w14:textId="77777777" w:rsidR="00AC4529" w:rsidRDefault="00513038" w:rsidP="007954DA">
      <w:pPr>
        <w:pStyle w:val="ListParagraph"/>
        <w:spacing w:line="240" w:lineRule="auto"/>
        <w:rPr>
          <w:rFonts w:ascii="Times New Roman" w:hAnsi="Times New Roman"/>
        </w:rPr>
      </w:pPr>
      <w:r w:rsidRPr="006A2494">
        <w:rPr>
          <w:rFonts w:ascii="Times New Roman" w:hAnsi="Times New Roman"/>
        </w:rPr>
        <w:t>Electronic Communication</w:t>
      </w:r>
      <w:r w:rsidR="003B3DD8" w:rsidRPr="006A2494">
        <w:rPr>
          <w:rFonts w:ascii="Times New Roman" w:hAnsi="Times New Roman"/>
        </w:rPr>
        <w:t xml:space="preserve"> is </w:t>
      </w:r>
      <w:r w:rsidR="0031261E" w:rsidRPr="006A2494">
        <w:rPr>
          <w:rFonts w:ascii="Times New Roman" w:hAnsi="Times New Roman"/>
        </w:rPr>
        <w:t xml:space="preserve">to </w:t>
      </w:r>
      <w:r w:rsidR="00DC52ED" w:rsidRPr="006A2494">
        <w:rPr>
          <w:rFonts w:ascii="Times New Roman" w:hAnsi="Times New Roman"/>
        </w:rPr>
        <w:t xml:space="preserve">be </w:t>
      </w:r>
      <w:r w:rsidR="0031261E" w:rsidRPr="006A2494">
        <w:rPr>
          <w:rFonts w:ascii="Times New Roman" w:hAnsi="Times New Roman"/>
        </w:rPr>
        <w:t xml:space="preserve">used when face-to-face communication is not available. </w:t>
      </w:r>
    </w:p>
    <w:p w14:paraId="17F9CBA3" w14:textId="77777777" w:rsidR="006A2494" w:rsidRPr="006A2494" w:rsidRDefault="006A2494" w:rsidP="007954DA">
      <w:pPr>
        <w:pStyle w:val="ListParagraph"/>
        <w:spacing w:line="240" w:lineRule="auto"/>
        <w:rPr>
          <w:rFonts w:ascii="Times New Roman" w:hAnsi="Times New Roman"/>
          <w:b/>
        </w:rPr>
      </w:pPr>
    </w:p>
    <w:p w14:paraId="6505F186" w14:textId="77777777" w:rsidR="006A2494" w:rsidRDefault="00AC4529" w:rsidP="007954DA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b/>
        </w:rPr>
      </w:pPr>
      <w:r w:rsidRPr="006A2494">
        <w:rPr>
          <w:rFonts w:ascii="Times New Roman" w:hAnsi="Times New Roman"/>
          <w:b/>
        </w:rPr>
        <w:t>Purpose</w:t>
      </w:r>
    </w:p>
    <w:p w14:paraId="300F7C32" w14:textId="77777777" w:rsidR="006A2494" w:rsidRDefault="006A2494" w:rsidP="007954DA">
      <w:pPr>
        <w:pStyle w:val="ListParagraph"/>
        <w:spacing w:line="240" w:lineRule="auto"/>
        <w:rPr>
          <w:rFonts w:ascii="Times New Roman" w:hAnsi="Times New Roman"/>
          <w:b/>
        </w:rPr>
      </w:pPr>
    </w:p>
    <w:p w14:paraId="5D1C4DD3" w14:textId="77777777" w:rsidR="003B3DD8" w:rsidRPr="006A2494" w:rsidRDefault="00A34911" w:rsidP="007954DA">
      <w:pPr>
        <w:pStyle w:val="ListParagraph"/>
        <w:spacing w:line="240" w:lineRule="auto"/>
        <w:rPr>
          <w:rFonts w:ascii="Times New Roman" w:hAnsi="Times New Roman"/>
          <w:b/>
        </w:rPr>
      </w:pPr>
      <w:r w:rsidRPr="006A2494">
        <w:rPr>
          <w:rFonts w:ascii="Times New Roman" w:hAnsi="Times New Roman"/>
        </w:rPr>
        <w:t xml:space="preserve">The intent of this policy is to provide clear guidance in the appropriate use of and provision of </w:t>
      </w:r>
      <w:r w:rsidR="00CD7682" w:rsidRPr="006A2494">
        <w:rPr>
          <w:rFonts w:ascii="Times New Roman" w:hAnsi="Times New Roman"/>
        </w:rPr>
        <w:t>electronic communication</w:t>
      </w:r>
      <w:r w:rsidRPr="006A2494">
        <w:rPr>
          <w:rFonts w:ascii="Times New Roman" w:hAnsi="Times New Roman"/>
        </w:rPr>
        <w:t>.</w:t>
      </w:r>
      <w:r w:rsidR="0016280D" w:rsidRPr="006A2494">
        <w:rPr>
          <w:rFonts w:ascii="Times New Roman" w:hAnsi="Times New Roman"/>
        </w:rPr>
        <w:t xml:space="preserve">  </w:t>
      </w:r>
      <w:r w:rsidR="00CD7682" w:rsidRPr="006A2494">
        <w:rPr>
          <w:rFonts w:ascii="Times New Roman" w:hAnsi="Times New Roman"/>
        </w:rPr>
        <w:t>Electronic c</w:t>
      </w:r>
      <w:r w:rsidR="00513038" w:rsidRPr="006A2494">
        <w:rPr>
          <w:rFonts w:ascii="Times New Roman" w:hAnsi="Times New Roman"/>
        </w:rPr>
        <w:t>ommunication</w:t>
      </w:r>
      <w:r w:rsidR="000B7188">
        <w:rPr>
          <w:rFonts w:ascii="Times New Roman" w:hAnsi="Times New Roman"/>
        </w:rPr>
        <w:t xml:space="preserve"> devices may </w:t>
      </w:r>
      <w:r w:rsidR="0016280D" w:rsidRPr="006A2494">
        <w:rPr>
          <w:rFonts w:ascii="Times New Roman" w:hAnsi="Times New Roman"/>
        </w:rPr>
        <w:t xml:space="preserve">be made available to employees who require such devices </w:t>
      </w:r>
      <w:proofErr w:type="gramStart"/>
      <w:r w:rsidR="0016280D" w:rsidRPr="006A2494">
        <w:rPr>
          <w:rFonts w:ascii="Times New Roman" w:hAnsi="Times New Roman"/>
        </w:rPr>
        <w:t>in order to</w:t>
      </w:r>
      <w:proofErr w:type="gramEnd"/>
      <w:r w:rsidR="0016280D" w:rsidRPr="006A2494">
        <w:rPr>
          <w:rFonts w:ascii="Times New Roman" w:hAnsi="Times New Roman"/>
        </w:rPr>
        <w:t xml:space="preserve"> facilitate the expedient execution of </w:t>
      </w:r>
      <w:r w:rsidR="00CD3F9D">
        <w:rPr>
          <w:rFonts w:ascii="Times New Roman" w:hAnsi="Times New Roman"/>
        </w:rPr>
        <w:t>Administrative Office of the Courts and Probation</w:t>
      </w:r>
      <w:r w:rsidR="0016280D" w:rsidRPr="006A2494">
        <w:rPr>
          <w:rFonts w:ascii="Times New Roman" w:hAnsi="Times New Roman"/>
        </w:rPr>
        <w:t xml:space="preserve"> </w:t>
      </w:r>
      <w:proofErr w:type="gramStart"/>
      <w:r w:rsidR="0016280D" w:rsidRPr="006A2494">
        <w:rPr>
          <w:rFonts w:ascii="Times New Roman" w:hAnsi="Times New Roman"/>
        </w:rPr>
        <w:t>business</w:t>
      </w:r>
      <w:proofErr w:type="gramEnd"/>
      <w:r w:rsidR="0016280D" w:rsidRPr="006A2494">
        <w:rPr>
          <w:rFonts w:ascii="Times New Roman" w:hAnsi="Times New Roman"/>
        </w:rPr>
        <w:t xml:space="preserve"> and</w:t>
      </w:r>
      <w:r w:rsidR="00CD7682" w:rsidRPr="006A2494">
        <w:rPr>
          <w:rFonts w:ascii="Times New Roman" w:hAnsi="Times New Roman"/>
        </w:rPr>
        <w:t xml:space="preserve"> such devices</w:t>
      </w:r>
      <w:r w:rsidR="00F54E95" w:rsidRPr="006A2494">
        <w:rPr>
          <w:rFonts w:ascii="Times New Roman" w:hAnsi="Times New Roman"/>
        </w:rPr>
        <w:t xml:space="preserve"> and communication mechanisms</w:t>
      </w:r>
      <w:r w:rsidR="0016280D" w:rsidRPr="006A2494">
        <w:rPr>
          <w:rFonts w:ascii="Times New Roman" w:hAnsi="Times New Roman"/>
        </w:rPr>
        <w:t xml:space="preserve"> are to be utilized in a professional manner per the Supreme Court </w:t>
      </w:r>
      <w:r w:rsidR="00CD3F9D">
        <w:rPr>
          <w:rFonts w:ascii="Times New Roman" w:hAnsi="Times New Roman"/>
        </w:rPr>
        <w:t>Information Systems and Security Policy</w:t>
      </w:r>
      <w:r w:rsidR="00513038" w:rsidRPr="006A2494">
        <w:rPr>
          <w:rFonts w:ascii="Times New Roman" w:hAnsi="Times New Roman"/>
        </w:rPr>
        <w:t>.</w:t>
      </w:r>
    </w:p>
    <w:p w14:paraId="21E27251" w14:textId="77777777" w:rsidR="006A2494" w:rsidRPr="003B3DD8" w:rsidRDefault="006A2494" w:rsidP="007954DA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07485F07" w14:textId="77777777" w:rsidR="006A2494" w:rsidRDefault="00AC4529" w:rsidP="007954DA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b/>
        </w:rPr>
      </w:pPr>
      <w:r w:rsidRPr="006A2494">
        <w:rPr>
          <w:rFonts w:ascii="Times New Roman" w:hAnsi="Times New Roman"/>
          <w:b/>
        </w:rPr>
        <w:t>R</w:t>
      </w:r>
      <w:r w:rsidR="006A2494">
        <w:rPr>
          <w:rFonts w:ascii="Times New Roman" w:hAnsi="Times New Roman"/>
          <w:b/>
        </w:rPr>
        <w:t>eference</w:t>
      </w:r>
    </w:p>
    <w:p w14:paraId="7E723B99" w14:textId="77777777" w:rsidR="006A2494" w:rsidRDefault="006A2494" w:rsidP="007954DA">
      <w:pPr>
        <w:pStyle w:val="ListParagraph"/>
        <w:spacing w:line="240" w:lineRule="auto"/>
        <w:rPr>
          <w:rFonts w:ascii="Times New Roman" w:hAnsi="Times New Roman"/>
          <w:b/>
        </w:rPr>
      </w:pPr>
    </w:p>
    <w:p w14:paraId="7F65554A" w14:textId="77777777" w:rsidR="006A2494" w:rsidRPr="008A1CB0" w:rsidRDefault="00CD3F9D" w:rsidP="007954DA">
      <w:pPr>
        <w:pStyle w:val="ListParagrap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Supreme Court Information Systems and Security Policy</w:t>
      </w:r>
    </w:p>
    <w:p w14:paraId="6D85E9B2" w14:textId="77777777" w:rsidR="006A2494" w:rsidRPr="008A1CB0" w:rsidRDefault="006A2494" w:rsidP="007954DA">
      <w:pPr>
        <w:pStyle w:val="ListParagraph"/>
        <w:spacing w:line="240" w:lineRule="auto"/>
        <w:rPr>
          <w:rFonts w:ascii="Times New Roman" w:hAnsi="Times New Roman"/>
        </w:rPr>
      </w:pPr>
    </w:p>
    <w:p w14:paraId="45634E92" w14:textId="77777777" w:rsidR="006A2494" w:rsidRDefault="00852DAB" w:rsidP="007954DA">
      <w:pPr>
        <w:pStyle w:val="ListParagraph"/>
        <w:spacing w:line="240" w:lineRule="auto"/>
        <w:rPr>
          <w:rFonts w:ascii="Times New Roman" w:hAnsi="Times New Roman"/>
        </w:rPr>
      </w:pPr>
      <w:r w:rsidRPr="008A1CB0">
        <w:rPr>
          <w:rFonts w:ascii="Times New Roman" w:hAnsi="Times New Roman"/>
        </w:rPr>
        <w:t>Nebraska Probation Code of Ethics</w:t>
      </w:r>
    </w:p>
    <w:p w14:paraId="0DCA0917" w14:textId="77777777" w:rsidR="008A1CB0" w:rsidRPr="008A1CB0" w:rsidRDefault="008A1CB0" w:rsidP="007954DA">
      <w:pPr>
        <w:pStyle w:val="ListParagraph"/>
        <w:spacing w:line="240" w:lineRule="auto"/>
        <w:rPr>
          <w:rFonts w:ascii="Times New Roman" w:hAnsi="Times New Roman"/>
        </w:rPr>
      </w:pPr>
    </w:p>
    <w:p w14:paraId="1ACB66DD" w14:textId="77777777" w:rsidR="00AC4529" w:rsidRPr="006A2494" w:rsidRDefault="00AC4529" w:rsidP="007954DA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b/>
        </w:rPr>
      </w:pPr>
      <w:r w:rsidRPr="006A2494">
        <w:rPr>
          <w:rFonts w:ascii="Times New Roman" w:hAnsi="Times New Roman"/>
          <w:b/>
        </w:rPr>
        <w:t>Procedure</w:t>
      </w:r>
    </w:p>
    <w:p w14:paraId="0835E5E9" w14:textId="77777777" w:rsidR="00A34911" w:rsidRDefault="00A34911" w:rsidP="007954DA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16C1C2E9" w14:textId="77777777" w:rsidR="00A34911" w:rsidRDefault="00DC52ED" w:rsidP="007954DA">
      <w:pPr>
        <w:pStyle w:val="ListParagraph"/>
        <w:numPr>
          <w:ilvl w:val="1"/>
          <w:numId w:val="2"/>
        </w:numPr>
        <w:spacing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Distribution of Equipment</w:t>
      </w:r>
    </w:p>
    <w:p w14:paraId="225F1F04" w14:textId="77777777" w:rsidR="00DC52ED" w:rsidRDefault="00DC52ED" w:rsidP="007954DA">
      <w:pPr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Distribution of electronic communication devices by the Administrative Office of </w:t>
      </w:r>
      <w:r w:rsidR="00CD3F9D">
        <w:rPr>
          <w:rFonts w:ascii="Times New Roman" w:hAnsi="Times New Roman"/>
        </w:rPr>
        <w:t xml:space="preserve">the Courts and </w:t>
      </w:r>
      <w:r>
        <w:rPr>
          <w:rFonts w:ascii="Times New Roman" w:hAnsi="Times New Roman"/>
        </w:rPr>
        <w:t>Probation shall be determined by the job description of the officer and the risk level of the probationers engaged with</w:t>
      </w:r>
      <w:r w:rsidR="00CB5856">
        <w:rPr>
          <w:rFonts w:ascii="Times New Roman" w:hAnsi="Times New Roman"/>
        </w:rPr>
        <w:t xml:space="preserve"> and as approved by the Deputy Administrator for Administration and Operations</w:t>
      </w:r>
      <w:r>
        <w:rPr>
          <w:rFonts w:ascii="Times New Roman" w:hAnsi="Times New Roman"/>
        </w:rPr>
        <w:t xml:space="preserve">. </w:t>
      </w:r>
      <w:r w:rsidR="008F5431">
        <w:rPr>
          <w:rFonts w:ascii="Times New Roman" w:hAnsi="Times New Roman"/>
        </w:rPr>
        <w:t xml:space="preserve">All state distributed electronic communication devices shall remain assigned to the specific position, rather than an individual employee, unless approved by the Deputy Administrator for Administration and Operations. </w:t>
      </w:r>
    </w:p>
    <w:p w14:paraId="3635A309" w14:textId="77777777" w:rsidR="0016280D" w:rsidRDefault="0016280D" w:rsidP="007954DA">
      <w:pPr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Chief Probation Officer or </w:t>
      </w:r>
      <w:proofErr w:type="gramStart"/>
      <w:r>
        <w:rPr>
          <w:rFonts w:ascii="Times New Roman" w:hAnsi="Times New Roman"/>
        </w:rPr>
        <w:t>designee</w:t>
      </w:r>
      <w:proofErr w:type="gramEnd"/>
      <w:r>
        <w:rPr>
          <w:rFonts w:ascii="Times New Roman" w:hAnsi="Times New Roman"/>
        </w:rPr>
        <w:t xml:space="preserve"> has the authority </w:t>
      </w:r>
      <w:r w:rsidRPr="0016280D">
        <w:rPr>
          <w:rFonts w:ascii="Times New Roman" w:hAnsi="Times New Roman"/>
        </w:rPr>
        <w:t>to request equipment</w:t>
      </w:r>
      <w:r>
        <w:rPr>
          <w:rFonts w:ascii="Times New Roman" w:hAnsi="Times New Roman"/>
        </w:rPr>
        <w:t xml:space="preserve"> or services</w:t>
      </w:r>
      <w:r w:rsidRPr="0016280D">
        <w:rPr>
          <w:rFonts w:ascii="Times New Roman" w:hAnsi="Times New Roman"/>
        </w:rPr>
        <w:t xml:space="preserve"> on behalf of employees </w:t>
      </w:r>
      <w:r w:rsidR="00DC52ED">
        <w:rPr>
          <w:rFonts w:ascii="Times New Roman" w:hAnsi="Times New Roman"/>
        </w:rPr>
        <w:t xml:space="preserve">meeting the </w:t>
      </w:r>
      <w:proofErr w:type="gramStart"/>
      <w:r w:rsidR="00DC52ED">
        <w:rPr>
          <w:rFonts w:ascii="Times New Roman" w:hAnsi="Times New Roman"/>
        </w:rPr>
        <w:t>aforementioned criteria</w:t>
      </w:r>
      <w:proofErr w:type="gramEnd"/>
      <w:r w:rsidR="00DC52ED">
        <w:rPr>
          <w:rFonts w:ascii="Times New Roman" w:hAnsi="Times New Roman"/>
        </w:rPr>
        <w:t>.</w:t>
      </w:r>
      <w:r w:rsidR="00A349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Included in the request</w:t>
      </w:r>
      <w:r w:rsidR="00260C41">
        <w:rPr>
          <w:rFonts w:ascii="Times New Roman" w:hAnsi="Times New Roman"/>
        </w:rPr>
        <w:t xml:space="preserve"> submitted </w:t>
      </w:r>
      <w:r>
        <w:rPr>
          <w:rFonts w:ascii="Times New Roman" w:hAnsi="Times New Roman"/>
        </w:rPr>
        <w:t>for equipment or services for employees shal</w:t>
      </w:r>
      <w:r w:rsidR="00260C41">
        <w:rPr>
          <w:rFonts w:ascii="Times New Roman" w:hAnsi="Times New Roman"/>
        </w:rPr>
        <w:t>l be justification for the need</w:t>
      </w:r>
      <w:r>
        <w:rPr>
          <w:rFonts w:ascii="Times New Roman" w:hAnsi="Times New Roman"/>
        </w:rPr>
        <w:t xml:space="preserve"> </w:t>
      </w:r>
      <w:r w:rsidR="00260C41">
        <w:rPr>
          <w:rFonts w:ascii="Times New Roman" w:hAnsi="Times New Roman"/>
        </w:rPr>
        <w:t>which specifically details how the addition of the equipment or service will enhance the employee</w:t>
      </w:r>
      <w:r w:rsidR="002B3311">
        <w:rPr>
          <w:rFonts w:ascii="Times New Roman" w:hAnsi="Times New Roman"/>
        </w:rPr>
        <w:t>’</w:t>
      </w:r>
      <w:r w:rsidR="00260C4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execution of their </w:t>
      </w:r>
      <w:r w:rsidR="00260C41">
        <w:rPr>
          <w:rFonts w:ascii="Times New Roman" w:hAnsi="Times New Roman"/>
        </w:rPr>
        <w:t>job responsibilities.</w:t>
      </w:r>
    </w:p>
    <w:p w14:paraId="42BC6E28" w14:textId="77777777" w:rsidR="00A34911" w:rsidRPr="003F7A1B" w:rsidRDefault="003F7A1B" w:rsidP="007954DA">
      <w:pPr>
        <w:pStyle w:val="ListParagraph"/>
        <w:numPr>
          <w:ilvl w:val="1"/>
          <w:numId w:val="2"/>
        </w:numPr>
        <w:spacing w:line="240" w:lineRule="auto"/>
        <w:ind w:hanging="720"/>
        <w:rPr>
          <w:rFonts w:ascii="Times New Roman" w:hAnsi="Times New Roman"/>
          <w:strike/>
        </w:rPr>
      </w:pPr>
      <w:r w:rsidRPr="003F7A1B">
        <w:rPr>
          <w:rFonts w:ascii="Times New Roman" w:hAnsi="Times New Roman"/>
        </w:rPr>
        <w:t>Appro</w:t>
      </w:r>
      <w:r>
        <w:rPr>
          <w:rFonts w:ascii="Times New Roman" w:hAnsi="Times New Roman"/>
        </w:rPr>
        <w:t>p</w:t>
      </w:r>
      <w:r w:rsidRPr="003F7A1B">
        <w:rPr>
          <w:rFonts w:ascii="Times New Roman" w:hAnsi="Times New Roman"/>
        </w:rPr>
        <w:t xml:space="preserve">riate Use of </w:t>
      </w:r>
      <w:r w:rsidR="00513038">
        <w:rPr>
          <w:rFonts w:ascii="Times New Roman" w:hAnsi="Times New Roman"/>
        </w:rPr>
        <w:t>Electronic Communication</w:t>
      </w:r>
      <w:r w:rsidR="00593C36">
        <w:rPr>
          <w:rFonts w:ascii="Times New Roman" w:hAnsi="Times New Roman"/>
        </w:rPr>
        <w:t xml:space="preserve"> Devices</w:t>
      </w:r>
    </w:p>
    <w:p w14:paraId="51DABEDC" w14:textId="4108F7DF" w:rsidR="003F7A1B" w:rsidRDefault="003F7A1B" w:rsidP="007954DA">
      <w:pPr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While on duty and in the performance of their designated responsibilities, employees shall be required to be accessible on their mobile devices</w:t>
      </w:r>
      <w:r w:rsidR="00CA0E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if assigned </w:t>
      </w:r>
      <w:proofErr w:type="gramStart"/>
      <w:r>
        <w:rPr>
          <w:rFonts w:ascii="Times New Roman" w:hAnsi="Times New Roman"/>
        </w:rPr>
        <w:t>in order to</w:t>
      </w:r>
      <w:proofErr w:type="gramEnd"/>
      <w:r>
        <w:rPr>
          <w:rFonts w:ascii="Times New Roman" w:hAnsi="Times New Roman"/>
        </w:rPr>
        <w:t xml:space="preserve"> respond to calls</w:t>
      </w:r>
      <w:r w:rsidR="00852DAB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in case of an emergency.  </w:t>
      </w:r>
    </w:p>
    <w:p w14:paraId="52AC8685" w14:textId="41ED0099" w:rsidR="00CA0E22" w:rsidRDefault="00CA0E22" w:rsidP="007954DA">
      <w:pPr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At all times, employees issued an electronic communication device shall have their location services and share my location settings set to on.</w:t>
      </w:r>
    </w:p>
    <w:p w14:paraId="4FD8DEF4" w14:textId="0F04AEF9" w:rsidR="003F7A1B" w:rsidRDefault="003F7A1B" w:rsidP="007954DA">
      <w:pPr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Employees shall not use mobile device</w:t>
      </w:r>
      <w:r w:rsidR="00852DA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while operating</w:t>
      </w:r>
      <w:r w:rsidR="00852DAB">
        <w:rPr>
          <w:rFonts w:ascii="Times New Roman" w:hAnsi="Times New Roman"/>
        </w:rPr>
        <w:t xml:space="preserve"> a personal or </w:t>
      </w:r>
      <w:r w:rsidR="0055026F">
        <w:rPr>
          <w:rFonts w:ascii="Times New Roman" w:hAnsi="Times New Roman"/>
        </w:rPr>
        <w:t>state-owned</w:t>
      </w:r>
      <w:r w:rsidR="00852DAB">
        <w:rPr>
          <w:rFonts w:ascii="Times New Roman" w:hAnsi="Times New Roman"/>
        </w:rPr>
        <w:t xml:space="preserve"> vehicle</w:t>
      </w:r>
      <w:r>
        <w:rPr>
          <w:rFonts w:ascii="Times New Roman" w:hAnsi="Times New Roman"/>
        </w:rPr>
        <w:t xml:space="preserve"> unless they are using a </w:t>
      </w:r>
      <w:r w:rsidR="0055026F">
        <w:rPr>
          <w:rFonts w:ascii="Times New Roman" w:hAnsi="Times New Roman"/>
        </w:rPr>
        <w:t>hands-free</w:t>
      </w:r>
      <w:r>
        <w:rPr>
          <w:rFonts w:ascii="Times New Roman" w:hAnsi="Times New Roman"/>
        </w:rPr>
        <w:t xml:space="preserve"> device.</w:t>
      </w:r>
    </w:p>
    <w:p w14:paraId="4DEE1919" w14:textId="74C99D2D" w:rsidR="00852DAB" w:rsidRDefault="00852DAB" w:rsidP="007954DA">
      <w:pPr>
        <w:tabs>
          <w:tab w:val="left" w:pos="6649"/>
        </w:tabs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</w:t>
      </w:r>
      <w:r w:rsidR="0055026F">
        <w:rPr>
          <w:rFonts w:ascii="Times New Roman" w:hAnsi="Times New Roman"/>
        </w:rPr>
        <w:t>business-related</w:t>
      </w:r>
      <w:r>
        <w:rPr>
          <w:rFonts w:ascii="Times New Roman" w:hAnsi="Times New Roman"/>
        </w:rPr>
        <w:t xml:space="preserve"> communications shall be conducted in a professional manner per the </w:t>
      </w:r>
      <w:r w:rsidR="00DB35DD">
        <w:rPr>
          <w:rFonts w:ascii="Times New Roman" w:hAnsi="Times New Roman"/>
        </w:rPr>
        <w:t>Administrative Office of the Courts and Probation</w:t>
      </w:r>
      <w:r>
        <w:rPr>
          <w:rFonts w:ascii="Times New Roman" w:hAnsi="Times New Roman"/>
        </w:rPr>
        <w:t xml:space="preserve"> Code of Ethics</w:t>
      </w:r>
      <w:r w:rsidR="00593C36">
        <w:rPr>
          <w:rFonts w:ascii="Times New Roman" w:hAnsi="Times New Roman"/>
        </w:rPr>
        <w:t xml:space="preserve"> regardless of whether the communication is conducted on a personal or government owned device</w:t>
      </w:r>
      <w:r>
        <w:rPr>
          <w:rFonts w:ascii="Times New Roman" w:hAnsi="Times New Roman"/>
        </w:rPr>
        <w:t>.</w:t>
      </w:r>
    </w:p>
    <w:p w14:paraId="4245A17C" w14:textId="77777777" w:rsidR="00236643" w:rsidRDefault="00236643" w:rsidP="007954DA">
      <w:pPr>
        <w:spacing w:line="240" w:lineRule="auto"/>
        <w:ind w:left="1440"/>
        <w:rPr>
          <w:rFonts w:ascii="Times New Roman" w:hAnsi="Times New Roman"/>
        </w:rPr>
      </w:pPr>
      <w:r w:rsidRPr="003C286C">
        <w:rPr>
          <w:rFonts w:ascii="Times New Roman" w:hAnsi="Times New Roman"/>
        </w:rPr>
        <w:lastRenderedPageBreak/>
        <w:t>Personal use of electronic communications resources shall be kept to a minimum and shall not adversely affect the performance of an employee’s official duties or the funct</w:t>
      </w:r>
      <w:r w:rsidR="00593C36">
        <w:rPr>
          <w:rFonts w:ascii="Times New Roman" w:hAnsi="Times New Roman"/>
        </w:rPr>
        <w:t>ions of an employee’s division</w:t>
      </w:r>
      <w:r w:rsidRPr="00593C36">
        <w:rPr>
          <w:rFonts w:ascii="Times New Roman" w:hAnsi="Times New Roman"/>
        </w:rPr>
        <w:t xml:space="preserve">. Such personal use shall </w:t>
      </w:r>
      <w:r w:rsidR="00593C36">
        <w:rPr>
          <w:rFonts w:ascii="Times New Roman" w:hAnsi="Times New Roman"/>
        </w:rPr>
        <w:t xml:space="preserve">not </w:t>
      </w:r>
      <w:r w:rsidRPr="00593C36">
        <w:rPr>
          <w:rFonts w:ascii="Times New Roman" w:hAnsi="Times New Roman"/>
        </w:rPr>
        <w:t>directly or indirectly interfere with the electronic communications resources;</w:t>
      </w:r>
      <w:r w:rsidR="00593C36">
        <w:rPr>
          <w:rFonts w:ascii="Times New Roman" w:hAnsi="Times New Roman"/>
        </w:rPr>
        <w:t xml:space="preserve"> </w:t>
      </w:r>
      <w:r w:rsidRPr="00593C36">
        <w:rPr>
          <w:rFonts w:ascii="Times New Roman" w:hAnsi="Times New Roman"/>
        </w:rPr>
        <w:t>interfere with the user’s employment or other obligations</w:t>
      </w:r>
      <w:r w:rsidR="00593C36">
        <w:rPr>
          <w:rFonts w:ascii="Times New Roman" w:hAnsi="Times New Roman"/>
        </w:rPr>
        <w:t>; or</w:t>
      </w:r>
      <w:r w:rsidRPr="00593C36">
        <w:rPr>
          <w:rFonts w:ascii="Times New Roman" w:hAnsi="Times New Roman"/>
        </w:rPr>
        <w:t xml:space="preserve"> burden the </w:t>
      </w:r>
      <w:r w:rsidR="00593C36">
        <w:rPr>
          <w:rFonts w:ascii="Times New Roman" w:hAnsi="Times New Roman"/>
        </w:rPr>
        <w:t xml:space="preserve">organization </w:t>
      </w:r>
      <w:r w:rsidRPr="00593C36">
        <w:rPr>
          <w:rFonts w:ascii="Times New Roman" w:hAnsi="Times New Roman"/>
        </w:rPr>
        <w:t>with additional costs.</w:t>
      </w:r>
    </w:p>
    <w:p w14:paraId="0450DDE1" w14:textId="77777777" w:rsidR="00944A94" w:rsidRDefault="00EB1689" w:rsidP="007954DA">
      <w:pPr>
        <w:pStyle w:val="ListParagraph"/>
        <w:numPr>
          <w:ilvl w:val="1"/>
          <w:numId w:val="2"/>
        </w:numPr>
        <w:spacing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Damaged, lost or stolen electronic communication devices</w:t>
      </w:r>
    </w:p>
    <w:p w14:paraId="2D5CAD52" w14:textId="77777777" w:rsidR="00944A94" w:rsidRDefault="00944A94" w:rsidP="007954DA">
      <w:pPr>
        <w:pStyle w:val="ListParagraph"/>
        <w:spacing w:line="240" w:lineRule="auto"/>
        <w:ind w:left="1440"/>
        <w:rPr>
          <w:rFonts w:ascii="Times New Roman" w:hAnsi="Times New Roman"/>
        </w:rPr>
      </w:pPr>
    </w:p>
    <w:p w14:paraId="5771FF8D" w14:textId="77777777" w:rsidR="00EB1689" w:rsidRPr="00944A94" w:rsidRDefault="00EB1689" w:rsidP="007954DA">
      <w:pPr>
        <w:pStyle w:val="ListParagraph"/>
        <w:spacing w:line="240" w:lineRule="auto"/>
        <w:ind w:left="1440"/>
        <w:rPr>
          <w:rFonts w:ascii="Times New Roman" w:hAnsi="Times New Roman"/>
        </w:rPr>
      </w:pPr>
      <w:r w:rsidRPr="00944A94">
        <w:rPr>
          <w:rFonts w:ascii="Times New Roman" w:hAnsi="Times New Roman"/>
        </w:rPr>
        <w:t xml:space="preserve">All incidents of damaged, dysfunctional, lost or stolen state distributed electronic communication devices shall be reported to the Administrative Office of </w:t>
      </w:r>
      <w:r w:rsidR="00DB35DD">
        <w:rPr>
          <w:rFonts w:ascii="Times New Roman" w:hAnsi="Times New Roman"/>
        </w:rPr>
        <w:t xml:space="preserve">the Courts and </w:t>
      </w:r>
      <w:r w:rsidRPr="00944A94">
        <w:rPr>
          <w:rFonts w:ascii="Times New Roman" w:hAnsi="Times New Roman"/>
        </w:rPr>
        <w:t>Probation.</w:t>
      </w:r>
    </w:p>
    <w:p w14:paraId="4B65991E" w14:textId="77777777" w:rsidR="006A2494" w:rsidRDefault="006A2494" w:rsidP="007954DA">
      <w:pPr>
        <w:pStyle w:val="ListParagraph"/>
        <w:spacing w:line="240" w:lineRule="auto"/>
        <w:ind w:left="2160"/>
        <w:rPr>
          <w:rFonts w:ascii="Times New Roman" w:hAnsi="Times New Roman"/>
        </w:rPr>
      </w:pPr>
    </w:p>
    <w:p w14:paraId="13AFE606" w14:textId="77777777" w:rsidR="00343741" w:rsidRDefault="00343741" w:rsidP="007954DA">
      <w:pPr>
        <w:pStyle w:val="ListParagraph"/>
        <w:numPr>
          <w:ilvl w:val="1"/>
          <w:numId w:val="2"/>
        </w:numPr>
        <w:spacing w:line="24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Disposal</w:t>
      </w:r>
    </w:p>
    <w:p w14:paraId="5E182AA7" w14:textId="77777777" w:rsidR="00343741" w:rsidRDefault="00343741" w:rsidP="007954DA">
      <w:pPr>
        <w:spacing w:line="240" w:lineRule="auto"/>
        <w:ind w:left="1440"/>
        <w:rPr>
          <w:rFonts w:ascii="Times New Roman" w:hAnsi="Times New Roman"/>
        </w:rPr>
      </w:pPr>
      <w:r w:rsidRPr="00CB2E4F">
        <w:rPr>
          <w:rFonts w:ascii="Times New Roman" w:hAnsi="Times New Roman"/>
        </w:rPr>
        <w:t xml:space="preserve">All </w:t>
      </w:r>
      <w:r w:rsidR="008F5431">
        <w:rPr>
          <w:rFonts w:ascii="Times New Roman" w:hAnsi="Times New Roman"/>
        </w:rPr>
        <w:t xml:space="preserve">unused </w:t>
      </w:r>
      <w:r w:rsidR="00EB1689">
        <w:rPr>
          <w:rFonts w:ascii="Times New Roman" w:hAnsi="Times New Roman"/>
        </w:rPr>
        <w:t xml:space="preserve">state distributed </w:t>
      </w:r>
      <w:r w:rsidRPr="00CB2E4F">
        <w:rPr>
          <w:rFonts w:ascii="Times New Roman" w:hAnsi="Times New Roman"/>
        </w:rPr>
        <w:t xml:space="preserve">electronic communication devices shall be returned to </w:t>
      </w:r>
      <w:r w:rsidR="00EB1689">
        <w:rPr>
          <w:rFonts w:ascii="Times New Roman" w:hAnsi="Times New Roman"/>
        </w:rPr>
        <w:t xml:space="preserve">the Administrative Office of </w:t>
      </w:r>
      <w:r w:rsidR="00DB35DD">
        <w:rPr>
          <w:rFonts w:ascii="Times New Roman" w:hAnsi="Times New Roman"/>
        </w:rPr>
        <w:t xml:space="preserve">the Courts and </w:t>
      </w:r>
      <w:r w:rsidR="00EB1689">
        <w:rPr>
          <w:rFonts w:ascii="Times New Roman" w:hAnsi="Times New Roman"/>
        </w:rPr>
        <w:t xml:space="preserve">Probation </w:t>
      </w:r>
      <w:r w:rsidRPr="00CB2E4F">
        <w:rPr>
          <w:rFonts w:ascii="Times New Roman" w:hAnsi="Times New Roman"/>
        </w:rPr>
        <w:t>for appropriate disposal.</w:t>
      </w:r>
    </w:p>
    <w:p w14:paraId="60292487" w14:textId="77777777" w:rsidR="003F7A1B" w:rsidRPr="00236643" w:rsidRDefault="003F7A1B" w:rsidP="007954DA">
      <w:pPr>
        <w:pStyle w:val="ListParagraph"/>
        <w:spacing w:line="240" w:lineRule="auto"/>
        <w:ind w:left="1440"/>
        <w:rPr>
          <w:rFonts w:ascii="Times New Roman" w:hAnsi="Times New Roman"/>
        </w:rPr>
      </w:pPr>
    </w:p>
    <w:sectPr w:rsidR="003F7A1B" w:rsidRPr="00236643" w:rsidSect="008A1C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5CFE" w14:textId="77777777" w:rsidR="00622FC3" w:rsidRDefault="00622FC3" w:rsidP="006A2494">
      <w:pPr>
        <w:spacing w:after="0" w:line="240" w:lineRule="auto"/>
      </w:pPr>
      <w:r>
        <w:separator/>
      </w:r>
    </w:p>
  </w:endnote>
  <w:endnote w:type="continuationSeparator" w:id="0">
    <w:p w14:paraId="25F8CEF0" w14:textId="77777777" w:rsidR="00622FC3" w:rsidRDefault="00622FC3" w:rsidP="006A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43AB" w14:textId="77777777" w:rsidR="006A2494" w:rsidRDefault="006A24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35DD">
      <w:rPr>
        <w:noProof/>
      </w:rPr>
      <w:t>1</w:t>
    </w:r>
    <w:r>
      <w:rPr>
        <w:noProof/>
      </w:rPr>
      <w:fldChar w:fldCharType="end"/>
    </w:r>
  </w:p>
  <w:p w14:paraId="052CE5CB" w14:textId="77777777" w:rsidR="006A2494" w:rsidRDefault="006A2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ED9D" w14:textId="77777777" w:rsidR="00622FC3" w:rsidRDefault="00622FC3" w:rsidP="006A2494">
      <w:pPr>
        <w:spacing w:after="0" w:line="240" w:lineRule="auto"/>
      </w:pPr>
      <w:r>
        <w:separator/>
      </w:r>
    </w:p>
  </w:footnote>
  <w:footnote w:type="continuationSeparator" w:id="0">
    <w:p w14:paraId="31ED6DD5" w14:textId="77777777" w:rsidR="00622FC3" w:rsidRDefault="00622FC3" w:rsidP="006A2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670EA"/>
    <w:multiLevelType w:val="hybridMultilevel"/>
    <w:tmpl w:val="31C239C8"/>
    <w:lvl w:ilvl="0" w:tplc="5B2E8F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95476D8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94A91"/>
    <w:multiLevelType w:val="hybridMultilevel"/>
    <w:tmpl w:val="CABAE80E"/>
    <w:lvl w:ilvl="0" w:tplc="D19E2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763530">
    <w:abstractNumId w:val="1"/>
  </w:num>
  <w:num w:numId="2" w16cid:durableId="147837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29"/>
    <w:rsid w:val="000B7188"/>
    <w:rsid w:val="000C4FEE"/>
    <w:rsid w:val="0016280D"/>
    <w:rsid w:val="00183CF4"/>
    <w:rsid w:val="001B6DE0"/>
    <w:rsid w:val="001E5BFD"/>
    <w:rsid w:val="00236643"/>
    <w:rsid w:val="00260C41"/>
    <w:rsid w:val="002A3397"/>
    <w:rsid w:val="002B3311"/>
    <w:rsid w:val="00305AE6"/>
    <w:rsid w:val="0031261E"/>
    <w:rsid w:val="00343741"/>
    <w:rsid w:val="00364BC9"/>
    <w:rsid w:val="00375F7E"/>
    <w:rsid w:val="003B3DD8"/>
    <w:rsid w:val="003C05B3"/>
    <w:rsid w:val="003C286C"/>
    <w:rsid w:val="003F68C5"/>
    <w:rsid w:val="003F7A1B"/>
    <w:rsid w:val="00413EE8"/>
    <w:rsid w:val="00513038"/>
    <w:rsid w:val="00542D2E"/>
    <w:rsid w:val="0055026F"/>
    <w:rsid w:val="00593C36"/>
    <w:rsid w:val="00622FC3"/>
    <w:rsid w:val="0069787B"/>
    <w:rsid w:val="006A2494"/>
    <w:rsid w:val="0076717D"/>
    <w:rsid w:val="007954DA"/>
    <w:rsid w:val="00832963"/>
    <w:rsid w:val="00852DAB"/>
    <w:rsid w:val="008A1CB0"/>
    <w:rsid w:val="008F5431"/>
    <w:rsid w:val="009059F2"/>
    <w:rsid w:val="00944A94"/>
    <w:rsid w:val="00967793"/>
    <w:rsid w:val="0097337F"/>
    <w:rsid w:val="00A34911"/>
    <w:rsid w:val="00A92EF6"/>
    <w:rsid w:val="00AC4529"/>
    <w:rsid w:val="00C767EC"/>
    <w:rsid w:val="00CA0E22"/>
    <w:rsid w:val="00CB2E4F"/>
    <w:rsid w:val="00CB5856"/>
    <w:rsid w:val="00CD3F9D"/>
    <w:rsid w:val="00CD7682"/>
    <w:rsid w:val="00D87D1C"/>
    <w:rsid w:val="00DB35DD"/>
    <w:rsid w:val="00DC52ED"/>
    <w:rsid w:val="00DF5A25"/>
    <w:rsid w:val="00E322FF"/>
    <w:rsid w:val="00E96902"/>
    <w:rsid w:val="00EA5D3C"/>
    <w:rsid w:val="00EB1689"/>
    <w:rsid w:val="00F5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FEC5"/>
  <w15:docId w15:val="{6BA92D00-56C3-4AD1-A48B-33056857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5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494"/>
  </w:style>
  <w:style w:type="paragraph" w:styleId="Footer">
    <w:name w:val="footer"/>
    <w:basedOn w:val="Normal"/>
    <w:link w:val="FooterChar"/>
    <w:uiPriority w:val="99"/>
    <w:unhideWhenUsed/>
    <w:rsid w:val="006A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2824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Jacey Nordmeyer</dc:creator>
  <cp:keywords/>
  <cp:lastModifiedBy>Ben Johnson</cp:lastModifiedBy>
  <cp:revision>2</cp:revision>
  <dcterms:created xsi:type="dcterms:W3CDTF">2026-01-21T17:05:00Z</dcterms:created>
  <dcterms:modified xsi:type="dcterms:W3CDTF">2026-01-21T17:05:00Z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2024-08-20T15:03:37Z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af619251-331d-47b2-a22d-f30a84372b98</vt:lpwstr>
  </property>
  <property fmtid="{D5CDD505-2E9C-101B-9397-08002B2CF9AE}" pid="7" name="MSIP_Label_defa4170-0d19-0005-0004-bc88714345d2_ActionId">
    <vt:lpwstr>858118b4-1df7-406e-b17f-b035f08e03c0</vt:lpwstr>
  </property>
  <property fmtid="{D5CDD505-2E9C-101B-9397-08002B2CF9AE}" pid="8" name="MSIP_Label_defa4170-0d19-0005-0004-bc88714345d2_ContentBits">
    <vt:lpwstr>0</vt:lpwstr>
  </property>
</Properties>
</file>